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color w:val="000000"/>
          <w:sz w:val="28"/>
          <w:szCs w:val="28"/>
        </w:rPr>
      </w:pPr>
      <w:r>
        <w:rPr>
          <w:rFonts w:hint="eastAsia"/>
          <w:b/>
          <w:color w:val="000000"/>
          <w:sz w:val="28"/>
          <w:szCs w:val="28"/>
        </w:rPr>
        <w:t>202</w:t>
      </w:r>
      <w:r>
        <w:rPr>
          <w:rFonts w:hint="eastAsia"/>
          <w:b/>
          <w:color w:val="000000"/>
          <w:sz w:val="28"/>
          <w:szCs w:val="28"/>
          <w:lang w:val="en-US" w:eastAsia="zh-CN"/>
        </w:rPr>
        <w:t>1</w:t>
      </w:r>
      <w:r>
        <w:rPr>
          <w:rFonts w:hint="eastAsia"/>
          <w:b/>
          <w:color w:val="000000"/>
          <w:sz w:val="28"/>
          <w:szCs w:val="28"/>
        </w:rPr>
        <w:t>年度北京市科技进步奖提名的公示</w:t>
      </w:r>
    </w:p>
    <w:p>
      <w:pPr>
        <w:spacing w:line="360" w:lineRule="auto"/>
        <w:ind w:firstLine="490" w:firstLineChars="200"/>
        <w:rPr>
          <w:b/>
          <w:bCs/>
          <w:color w:val="0D0D0D"/>
          <w:spacing w:val="2"/>
          <w:sz w:val="24"/>
          <w:szCs w:val="24"/>
        </w:rPr>
      </w:pPr>
    </w:p>
    <w:p>
      <w:pPr>
        <w:spacing w:line="360" w:lineRule="auto"/>
        <w:ind w:firstLine="490" w:firstLineChars="200"/>
        <w:rPr>
          <w:rFonts w:hint="eastAsia" w:eastAsia="宋体"/>
          <w:b/>
          <w:bCs/>
          <w:color w:val="0D0D0D"/>
          <w:spacing w:val="2"/>
          <w:sz w:val="24"/>
          <w:szCs w:val="24"/>
          <w:lang w:val="en-US" w:eastAsia="zh-CN"/>
        </w:rPr>
      </w:pPr>
      <w:r>
        <w:rPr>
          <w:rFonts w:hint="eastAsia"/>
          <w:b/>
          <w:bCs/>
          <w:color w:val="0D0D0D"/>
          <w:spacing w:val="2"/>
          <w:sz w:val="24"/>
          <w:szCs w:val="24"/>
          <w:lang w:val="en-US" w:eastAsia="zh-CN"/>
        </w:rPr>
        <w:t>.</w:t>
      </w:r>
    </w:p>
    <w:p>
      <w:pPr>
        <w:spacing w:line="360" w:lineRule="auto"/>
        <w:rPr>
          <w:color w:val="0D0D0D"/>
          <w:spacing w:val="2"/>
          <w:sz w:val="24"/>
          <w:szCs w:val="24"/>
        </w:rPr>
      </w:pPr>
      <w:r>
        <w:rPr>
          <w:b/>
          <w:bCs/>
          <w:color w:val="0D0D0D"/>
          <w:spacing w:val="2"/>
          <w:sz w:val="24"/>
          <w:szCs w:val="24"/>
        </w:rPr>
        <w:t>1.推荐奖种：</w:t>
      </w:r>
      <w:r>
        <w:rPr>
          <w:rFonts w:hint="eastAsia"/>
          <w:b/>
          <w:bCs/>
          <w:color w:val="0D0D0D"/>
          <w:spacing w:val="2"/>
          <w:sz w:val="24"/>
          <w:szCs w:val="24"/>
        </w:rPr>
        <w:t>北京市</w:t>
      </w:r>
      <w:r>
        <w:rPr>
          <w:b/>
          <w:bCs/>
          <w:color w:val="0D0D0D"/>
          <w:spacing w:val="2"/>
          <w:sz w:val="24"/>
          <w:szCs w:val="24"/>
        </w:rPr>
        <w:t>科学技术奖</w:t>
      </w:r>
    </w:p>
    <w:p>
      <w:pPr>
        <w:spacing w:line="360" w:lineRule="auto"/>
        <w:rPr>
          <w:b/>
          <w:bCs/>
          <w:color w:val="0D0D0D"/>
          <w:spacing w:val="2"/>
          <w:sz w:val="24"/>
          <w:szCs w:val="24"/>
        </w:rPr>
      </w:pPr>
      <w:r>
        <w:rPr>
          <w:b/>
          <w:bCs/>
          <w:color w:val="0D0D0D"/>
          <w:spacing w:val="2"/>
          <w:sz w:val="24"/>
          <w:szCs w:val="24"/>
        </w:rPr>
        <w:t>2.项目名称：</w:t>
      </w:r>
      <w:r>
        <w:rPr>
          <w:rFonts w:hint="eastAsia"/>
          <w:b/>
          <w:bCs/>
          <w:color w:val="0D0D0D"/>
          <w:spacing w:val="2"/>
          <w:sz w:val="24"/>
          <w:szCs w:val="24"/>
        </w:rPr>
        <w:t>复杂脑积水的综合评估及内镜规范化治疗的临床研究</w:t>
      </w:r>
    </w:p>
    <w:p>
      <w:pPr>
        <w:spacing w:line="360" w:lineRule="auto"/>
        <w:rPr>
          <w:color w:val="0D0D0D"/>
          <w:spacing w:val="2"/>
          <w:sz w:val="24"/>
          <w:szCs w:val="24"/>
        </w:rPr>
      </w:pPr>
      <w:r>
        <w:rPr>
          <w:b/>
          <w:bCs/>
          <w:color w:val="0D0D0D"/>
          <w:spacing w:val="2"/>
          <w:sz w:val="24"/>
          <w:szCs w:val="24"/>
        </w:rPr>
        <w:t>3.推荐单位：首都医科大学</w:t>
      </w:r>
      <w:r>
        <w:rPr>
          <w:rFonts w:hint="eastAsia"/>
          <w:b/>
          <w:bCs/>
          <w:color w:val="0D0D0D"/>
          <w:spacing w:val="2"/>
          <w:sz w:val="24"/>
          <w:szCs w:val="24"/>
        </w:rPr>
        <w:t>附属</w:t>
      </w:r>
      <w:r>
        <w:rPr>
          <w:b/>
          <w:bCs/>
          <w:color w:val="0D0D0D"/>
          <w:spacing w:val="2"/>
          <w:sz w:val="24"/>
          <w:szCs w:val="24"/>
        </w:rPr>
        <w:t>北京世纪坛医院</w:t>
      </w:r>
    </w:p>
    <w:p>
      <w:pPr>
        <w:spacing w:line="360" w:lineRule="auto"/>
        <w:rPr>
          <w:b/>
          <w:bCs/>
          <w:color w:val="0D0D0D"/>
          <w:spacing w:val="2"/>
          <w:sz w:val="24"/>
          <w:szCs w:val="24"/>
        </w:rPr>
      </w:pPr>
      <w:r>
        <w:rPr>
          <w:b/>
          <w:bCs/>
          <w:color w:val="0D0D0D"/>
          <w:spacing w:val="2"/>
          <w:sz w:val="24"/>
          <w:szCs w:val="24"/>
        </w:rPr>
        <w:t>4.推荐意见：</w:t>
      </w:r>
    </w:p>
    <w:p>
      <w:pPr>
        <w:spacing w:line="360" w:lineRule="auto"/>
        <w:ind w:firstLine="488" w:firstLineChars="200"/>
        <w:rPr>
          <w:rFonts w:hint="eastAsia"/>
          <w:color w:val="0D0D0D"/>
          <w:spacing w:val="2"/>
          <w:sz w:val="24"/>
          <w:szCs w:val="24"/>
        </w:rPr>
      </w:pPr>
      <w:r>
        <w:rPr>
          <w:rFonts w:hint="eastAsia"/>
          <w:color w:val="0D0D0D"/>
          <w:spacing w:val="2"/>
          <w:sz w:val="24"/>
          <w:szCs w:val="24"/>
        </w:rPr>
        <w:t>项目组长期致力于脑积水的内镜规范化治疗和科技创新。通过1</w:t>
      </w:r>
      <w:r>
        <w:rPr>
          <w:rFonts w:hint="eastAsia"/>
          <w:color w:val="0D0D0D"/>
          <w:spacing w:val="2"/>
          <w:sz w:val="24"/>
          <w:szCs w:val="24"/>
          <w:lang w:val="en-US" w:eastAsia="zh-CN"/>
        </w:rPr>
        <w:t>5</w:t>
      </w:r>
      <w:r>
        <w:rPr>
          <w:rFonts w:hint="eastAsia"/>
          <w:color w:val="0D0D0D"/>
          <w:spacing w:val="2"/>
          <w:sz w:val="24"/>
          <w:szCs w:val="24"/>
        </w:rPr>
        <w:t>年的深入研究，在内镜术前综合评估，内镜微创手术治疗方法和策略，以及内镜术后规范化治疗等脑积水临床诊疗工作的各个环节中，取得了多项科技创新，已形成规范化的诊疗体系，并很好的应用于临床，切实提高了脑积水的诊断准确率和治疗有效率。还通过举办十</w:t>
      </w:r>
      <w:r>
        <w:rPr>
          <w:rFonts w:hint="eastAsia"/>
          <w:color w:val="0D0D0D"/>
          <w:spacing w:val="2"/>
          <w:sz w:val="24"/>
          <w:szCs w:val="24"/>
          <w:lang w:val="en-US" w:eastAsia="zh-CN"/>
        </w:rPr>
        <w:t>七</w:t>
      </w:r>
      <w:r>
        <w:rPr>
          <w:rFonts w:hint="eastAsia"/>
          <w:color w:val="0D0D0D"/>
          <w:spacing w:val="2"/>
          <w:sz w:val="24"/>
          <w:szCs w:val="24"/>
        </w:rPr>
        <w:t>届“神经内镜微创国际论坛及高级培训班”（国家及北京市继续教育项目），推广研究成果，在业内享有较高美誉度。</w:t>
      </w:r>
    </w:p>
    <w:p>
      <w:pPr>
        <w:spacing w:line="360" w:lineRule="auto"/>
        <w:ind w:firstLine="488" w:firstLineChars="200"/>
        <w:rPr>
          <w:color w:val="0D0D0D"/>
          <w:spacing w:val="2"/>
          <w:sz w:val="24"/>
          <w:szCs w:val="24"/>
        </w:rPr>
      </w:pPr>
      <w:r>
        <w:rPr>
          <w:rFonts w:hint="eastAsia"/>
          <w:color w:val="0D0D0D"/>
          <w:spacing w:val="2"/>
          <w:sz w:val="24"/>
          <w:szCs w:val="24"/>
        </w:rPr>
        <w:t>我单位认真审核项目填报各项内容，确保材料真实有效，同意推荐其申报202</w:t>
      </w:r>
      <w:r>
        <w:rPr>
          <w:rFonts w:hint="eastAsia"/>
          <w:color w:val="0D0D0D"/>
          <w:spacing w:val="2"/>
          <w:sz w:val="24"/>
          <w:szCs w:val="24"/>
          <w:lang w:val="en-US" w:eastAsia="zh-CN"/>
        </w:rPr>
        <w:t>1</w:t>
      </w:r>
      <w:r>
        <w:rPr>
          <w:rFonts w:hint="eastAsia"/>
          <w:color w:val="0D0D0D"/>
          <w:spacing w:val="2"/>
          <w:sz w:val="24"/>
          <w:szCs w:val="24"/>
        </w:rPr>
        <w:t>年北京市科技进步奖。</w:t>
      </w:r>
    </w:p>
    <w:p>
      <w:pPr>
        <w:spacing w:line="360" w:lineRule="auto"/>
        <w:rPr>
          <w:b/>
          <w:bCs/>
          <w:color w:val="0D0D0D"/>
          <w:spacing w:val="2"/>
          <w:sz w:val="24"/>
          <w:szCs w:val="24"/>
        </w:rPr>
      </w:pPr>
      <w:r>
        <w:rPr>
          <w:b/>
          <w:bCs/>
          <w:color w:val="0D0D0D"/>
          <w:spacing w:val="2"/>
          <w:sz w:val="24"/>
          <w:szCs w:val="24"/>
        </w:rPr>
        <w:t>5.项目简介：</w:t>
      </w:r>
    </w:p>
    <w:p>
      <w:pPr>
        <w:spacing w:line="360" w:lineRule="auto"/>
        <w:ind w:firstLine="480" w:firstLineChars="200"/>
        <w:jc w:val="left"/>
        <w:outlineLvl w:val="0"/>
        <w:rPr>
          <w:rFonts w:hint="eastAsia" w:ascii="宋体" w:hAnsi="宋体"/>
          <w:sz w:val="24"/>
          <w:szCs w:val="24"/>
        </w:rPr>
      </w:pPr>
      <w:r>
        <w:rPr>
          <w:rFonts w:hint="eastAsia" w:ascii="宋体" w:hAnsi="宋体"/>
          <w:sz w:val="24"/>
          <w:szCs w:val="24"/>
        </w:rPr>
        <w:t>脑积水是一种发病率高且十分复杂的神经系统疾病，临床上缺乏科学有效的评估方法及评价标准，导致对许多病例的治疗方法选择不当，加重了脑积水的复杂化。神经内镜手术治疗脑积水具有疗效好、创伤小等优势，但现有内镜手术治疗脑积水的术式相对单一，且缺乏规范化的内镜手术策略指导，导致内镜手术整体有效率偏低。基于上述原因，项目组从2006年开始对“复杂脑积水的综合评估和神经内镜规范化治疗”进行系统研究，已获得了“首都卫生发展科研专项”，“首都临床特色应用研究”专项，“北京卫生与健康科技成果和适宜技术推广项目”等多项课题的支持。</w:t>
      </w:r>
    </w:p>
    <w:p>
      <w:pPr>
        <w:spacing w:line="360" w:lineRule="auto"/>
        <w:ind w:firstLine="480" w:firstLineChars="200"/>
        <w:jc w:val="left"/>
        <w:outlineLvl w:val="0"/>
        <w:rPr>
          <w:rFonts w:hint="eastAsia" w:ascii="宋体" w:hAnsi="宋体"/>
          <w:sz w:val="24"/>
          <w:szCs w:val="24"/>
        </w:rPr>
      </w:pPr>
      <w:r>
        <w:rPr>
          <w:rFonts w:hint="eastAsia" w:ascii="宋体" w:hAnsi="宋体"/>
          <w:sz w:val="24"/>
          <w:szCs w:val="24"/>
          <w:lang w:val="en-US" w:eastAsia="zh-CN"/>
        </w:rPr>
        <w:t>本</w:t>
      </w:r>
      <w:r>
        <w:rPr>
          <w:rFonts w:hint="eastAsia" w:ascii="宋体" w:hAnsi="宋体"/>
          <w:sz w:val="24"/>
          <w:szCs w:val="24"/>
        </w:rPr>
        <w:t>项目主要科技创新如下：</w:t>
      </w:r>
    </w:p>
    <w:p>
      <w:pPr>
        <w:numPr>
          <w:ilvl w:val="0"/>
          <w:numId w:val="1"/>
        </w:numPr>
        <w:spacing w:line="360" w:lineRule="auto"/>
        <w:ind w:firstLine="480" w:firstLineChars="200"/>
        <w:jc w:val="left"/>
        <w:outlineLvl w:val="0"/>
        <w:rPr>
          <w:rFonts w:hint="eastAsia" w:ascii="宋体" w:hAnsi="宋体"/>
          <w:sz w:val="24"/>
          <w:szCs w:val="24"/>
        </w:rPr>
      </w:pPr>
      <w:r>
        <w:rPr>
          <w:rFonts w:hint="eastAsia" w:ascii="宋体" w:hAnsi="宋体"/>
          <w:sz w:val="24"/>
          <w:szCs w:val="24"/>
        </w:rPr>
        <w:t>将磁共振脑脊液电影成像（Cine MRI）技术的应用范围从中脑导水管区扩展至测量脑室内多处关键部位的脑脊液流速流量，使其真正成为诊断梗阻性脑积水的“金标准”。</w:t>
      </w:r>
    </w:p>
    <w:p>
      <w:pPr>
        <w:numPr>
          <w:ilvl w:val="0"/>
          <w:numId w:val="1"/>
        </w:numPr>
        <w:spacing w:line="360" w:lineRule="auto"/>
        <w:ind w:left="0" w:leftChars="0" w:firstLine="480" w:firstLineChars="200"/>
        <w:jc w:val="left"/>
        <w:outlineLvl w:val="0"/>
        <w:rPr>
          <w:rFonts w:hint="eastAsia" w:ascii="宋体" w:hAnsi="宋体"/>
          <w:sz w:val="24"/>
          <w:szCs w:val="24"/>
        </w:rPr>
      </w:pPr>
      <w:r>
        <w:rPr>
          <w:rFonts w:hint="eastAsia" w:ascii="宋体" w:hAnsi="宋体"/>
          <w:sz w:val="24"/>
          <w:szCs w:val="24"/>
        </w:rPr>
        <w:t>以脑积水的病因和脑脊液流体动力学变化的病理特点为基础，提出了新的脑积水分类方式。这种分类方式增加了“混合性脑积水”类型，对经典的梗阻性和交通性脑积水分类方式进行补充，对临床治疗方式的选择有明确的指导作用。经文献查新和专家认证尚未见国内外相关报道。</w:t>
      </w:r>
    </w:p>
    <w:p>
      <w:pPr>
        <w:numPr>
          <w:ilvl w:val="0"/>
          <w:numId w:val="1"/>
        </w:numPr>
        <w:spacing w:line="360" w:lineRule="auto"/>
        <w:ind w:left="0" w:leftChars="0" w:firstLine="480" w:firstLineChars="200"/>
        <w:jc w:val="left"/>
        <w:outlineLvl w:val="0"/>
        <w:rPr>
          <w:rFonts w:ascii="宋体" w:hAnsi="宋体"/>
          <w:sz w:val="24"/>
          <w:szCs w:val="24"/>
        </w:rPr>
      </w:pPr>
      <w:r>
        <w:rPr>
          <w:rFonts w:hint="eastAsia" w:ascii="宋体" w:hAnsi="宋体"/>
          <w:sz w:val="24"/>
          <w:szCs w:val="24"/>
        </w:rPr>
        <w:t>将神经内镜技术进行深入研究和扩展，创新性地提出了以“内镜三脑室底造瘘术”为基础，辅以“多种内镜手术术式进行病因治疗”的综合治疗方案，将内镜手术治疗脑积水的临床有效率由60%左右大幅度提高至90%以上。</w:t>
      </w:r>
    </w:p>
    <w:p>
      <w:pPr>
        <w:numPr>
          <w:ilvl w:val="0"/>
          <w:numId w:val="1"/>
        </w:numPr>
        <w:spacing w:line="360" w:lineRule="auto"/>
        <w:ind w:left="0" w:leftChars="0" w:firstLine="480" w:firstLineChars="200"/>
        <w:jc w:val="left"/>
        <w:outlineLvl w:val="0"/>
        <w:rPr>
          <w:rFonts w:ascii="宋体" w:hAnsi="宋体"/>
          <w:sz w:val="24"/>
          <w:szCs w:val="24"/>
        </w:rPr>
      </w:pPr>
      <w:r>
        <w:rPr>
          <w:rFonts w:hint="eastAsia" w:ascii="宋体" w:hAnsi="宋体"/>
          <w:sz w:val="24"/>
          <w:szCs w:val="24"/>
        </w:rPr>
        <w:t>在国内率先提出采用“第三脑室底造瘘口成形术”对第三脑室底形态异常的患者进行治疗，使内镜术后因造瘘口形态异常导致其二次堵塞的发生率由3-4%下降至0.2%。</w:t>
      </w:r>
      <w:r>
        <w:rPr>
          <w:rFonts w:hint="eastAsia" w:ascii="宋体" w:hAnsi="宋体"/>
          <w:sz w:val="24"/>
          <w:szCs w:val="24"/>
          <w:lang w:val="en-US" w:eastAsia="zh-CN"/>
        </w:rPr>
        <w:t xml:space="preserve">   </w:t>
      </w:r>
    </w:p>
    <w:p>
      <w:pPr>
        <w:numPr>
          <w:ilvl w:val="0"/>
          <w:numId w:val="0"/>
        </w:numPr>
        <w:spacing w:line="360" w:lineRule="auto"/>
        <w:ind w:firstLine="480" w:firstLineChars="200"/>
        <w:jc w:val="left"/>
        <w:outlineLvl w:val="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在国内率先对脑积水内镜术后的规范化治疗进行深入研究。通过临床试验证实，内镜术后规律行腰穿释放脑脊液，是促进内镜术后脑脊液新循环建立的有效方法。</w:t>
      </w:r>
    </w:p>
    <w:p>
      <w:pPr>
        <w:spacing w:line="480" w:lineRule="exact"/>
        <w:ind w:firstLine="570"/>
        <w:rPr>
          <w:rFonts w:ascii="Times New Roman" w:hAnsi="Times New Roman" w:eastAsia="宋体" w:cs="Times New Roman"/>
          <w:sz w:val="24"/>
          <w:szCs w:val="22"/>
        </w:rPr>
      </w:pPr>
      <w:r>
        <w:rPr>
          <w:rFonts w:hint="eastAsia" w:ascii="Times New Roman" w:hAnsi="Times New Roman" w:eastAsia="宋体" w:cs="Times New Roman"/>
          <w:sz w:val="24"/>
          <w:szCs w:val="22"/>
        </w:rPr>
        <w:t>项目公开发表</w:t>
      </w:r>
      <w:r>
        <w:rPr>
          <w:rFonts w:hint="eastAsia" w:ascii="Times New Roman" w:hAnsi="Times New Roman" w:cs="Times New Roman"/>
          <w:sz w:val="24"/>
          <w:szCs w:val="22"/>
          <w:lang w:val="en-US" w:eastAsia="zh-CN"/>
        </w:rPr>
        <w:t>29</w:t>
      </w:r>
      <w:r>
        <w:rPr>
          <w:rFonts w:hint="eastAsia" w:ascii="Times New Roman" w:hAnsi="Times New Roman" w:eastAsia="宋体" w:cs="Times New Roman"/>
          <w:sz w:val="24"/>
          <w:szCs w:val="22"/>
        </w:rPr>
        <w:t>篇关于脑积水评估与治疗的论文，其中SCI收录</w:t>
      </w:r>
      <w:r>
        <w:rPr>
          <w:rFonts w:hint="eastAsia" w:ascii="Times New Roman" w:hAnsi="Times New Roman" w:cs="Times New Roman"/>
          <w:sz w:val="24"/>
          <w:szCs w:val="22"/>
          <w:lang w:val="en-US" w:eastAsia="zh-CN"/>
        </w:rPr>
        <w:t>7</w:t>
      </w:r>
      <w:r>
        <w:rPr>
          <w:rFonts w:hint="eastAsia" w:ascii="Times New Roman" w:hAnsi="Times New Roman" w:eastAsia="宋体" w:cs="Times New Roman"/>
          <w:sz w:val="24"/>
          <w:szCs w:val="22"/>
        </w:rPr>
        <w:t>篇，总影响因子为</w:t>
      </w:r>
      <w:r>
        <w:rPr>
          <w:rFonts w:hint="eastAsia" w:ascii="Times New Roman" w:hAnsi="Times New Roman" w:cs="Times New Roman"/>
          <w:sz w:val="24"/>
          <w:szCs w:val="22"/>
          <w:lang w:val="en-US" w:eastAsia="zh-CN"/>
        </w:rPr>
        <w:t>10</w:t>
      </w:r>
      <w:r>
        <w:rPr>
          <w:rFonts w:hint="eastAsia" w:ascii="Times New Roman" w:hAnsi="Times New Roman" w:eastAsia="宋体" w:cs="Times New Roman"/>
          <w:sz w:val="24"/>
          <w:szCs w:val="22"/>
        </w:rPr>
        <w:t>.2分，截止2017年4月总他引次数40次。曾在《中国微侵袭神经外科杂志》上发表“神经内镜治疗脑积水”的专刊及专家述评，出版神经内镜专著1部，内镜手术光盘2部，申请实用新型专利1项。制定“复杂脑积水神经内镜规范化评估与治疗流程”，并通过多种方式进行临床验证和推广。</w:t>
      </w:r>
    </w:p>
    <w:p>
      <w:pPr>
        <w:spacing w:line="480" w:lineRule="exact"/>
        <w:ind w:firstLine="570"/>
        <w:rPr>
          <w:rFonts w:ascii="Times New Roman" w:hAnsi="Times New Roman" w:eastAsia="宋体" w:cs="Times New Roman"/>
          <w:sz w:val="24"/>
          <w:szCs w:val="22"/>
        </w:rPr>
      </w:pPr>
      <w:r>
        <w:rPr>
          <w:rFonts w:hint="eastAsia" w:ascii="Times New Roman" w:hAnsi="Times New Roman" w:eastAsia="宋体" w:cs="Times New Roman"/>
          <w:sz w:val="24"/>
          <w:szCs w:val="22"/>
        </w:rPr>
        <w:t>本项目的临床推广是我们工作的最大亮点。作为国内第一批“卫生部神经内镜与微创医学培训基地”，项目组已连续举办十</w:t>
      </w:r>
      <w:r>
        <w:rPr>
          <w:rFonts w:hint="eastAsia" w:ascii="Times New Roman" w:hAnsi="Times New Roman" w:cs="Times New Roman"/>
          <w:sz w:val="24"/>
          <w:szCs w:val="22"/>
          <w:lang w:val="en-US" w:eastAsia="zh-CN"/>
        </w:rPr>
        <w:t>七</w:t>
      </w:r>
      <w:r>
        <w:rPr>
          <w:rFonts w:hint="eastAsia" w:ascii="Times New Roman" w:hAnsi="Times New Roman" w:eastAsia="宋体" w:cs="Times New Roman"/>
          <w:sz w:val="24"/>
          <w:szCs w:val="22"/>
        </w:rPr>
        <w:t>届“神经内镜微创国际论坛及神经内镜高级培训班”（国家及北京市继续教育项目），推广包括“神经内镜微创手术治疗复杂脑积水”在内的多种内镜手术和内镜应用解剖。接受培训人员涵盖了全国各省市、各级单位的</w:t>
      </w:r>
      <w:r>
        <w:rPr>
          <w:rFonts w:hint="eastAsia" w:ascii="Times New Roman" w:hAnsi="Times New Roman" w:cs="Times New Roman"/>
          <w:sz w:val="24"/>
          <w:szCs w:val="22"/>
          <w:lang w:val="en-US" w:eastAsia="zh-CN"/>
        </w:rPr>
        <w:t>4</w:t>
      </w:r>
      <w:r>
        <w:rPr>
          <w:rFonts w:hint="eastAsia" w:ascii="Times New Roman" w:hAnsi="Times New Roman" w:eastAsia="宋体" w:cs="Times New Roman"/>
          <w:sz w:val="24"/>
          <w:szCs w:val="22"/>
        </w:rPr>
        <w:t>00余名学员。特别是团队带头人胡志强教授2016年在特立尼达和多巴哥执行国家援外医疗期间，成功举办了“首届中国-特多-加勒比海地区国际内镜</w:t>
      </w:r>
      <w:r>
        <w:rPr>
          <w:sz w:val="20"/>
          <w:szCs w:val="20"/>
        </w:rPr>
        <w:fldChar w:fldCharType="begin"/>
      </w:r>
      <w:r>
        <w:rPr>
          <w:sz w:val="20"/>
          <w:szCs w:val="20"/>
        </w:rPr>
        <w:instrText xml:space="preserve"> HYPERLINK "http://www.bjsjth.cn/Html/Departments/Main/Index_202.html" \t "_blank" </w:instrText>
      </w:r>
      <w:r>
        <w:rPr>
          <w:sz w:val="20"/>
          <w:szCs w:val="20"/>
        </w:rPr>
        <w:fldChar w:fldCharType="separate"/>
      </w:r>
      <w:r>
        <w:rPr>
          <w:rStyle w:val="9"/>
          <w:rFonts w:hint="eastAsia" w:ascii="Times New Roman" w:hAnsi="Times New Roman" w:eastAsia="宋体" w:cs="Times New Roman"/>
          <w:color w:val="auto"/>
          <w:sz w:val="24"/>
          <w:szCs w:val="22"/>
          <w:u w:val="none"/>
        </w:rPr>
        <w:t>神经外科</w:t>
      </w:r>
      <w:r>
        <w:rPr>
          <w:rStyle w:val="9"/>
          <w:rFonts w:hint="eastAsia" w:ascii="Times New Roman" w:hAnsi="Times New Roman" w:eastAsia="宋体" w:cs="Times New Roman"/>
          <w:color w:val="auto"/>
          <w:sz w:val="24"/>
          <w:szCs w:val="22"/>
          <w:u w:val="none"/>
        </w:rPr>
        <w:fldChar w:fldCharType="end"/>
      </w:r>
      <w:r>
        <w:rPr>
          <w:rFonts w:hint="eastAsia" w:ascii="Times New Roman" w:hAnsi="Times New Roman" w:eastAsia="宋体" w:cs="Times New Roman"/>
          <w:sz w:val="24"/>
          <w:szCs w:val="22"/>
        </w:rPr>
        <w:t>论坛及内镜培训班”，推广内镜微创手术治疗脑积水的先进技术，参会代表来自中国、特多、古巴、多美尼克、牙买加等国家和地区，在加勒比海地区产生了广泛和深远的影响，让中国神经内镜首次真正意义上走出国门、走向世界。</w:t>
      </w:r>
    </w:p>
    <w:p>
      <w:pPr>
        <w:spacing w:line="360" w:lineRule="auto"/>
        <w:ind w:firstLine="480" w:firstLineChars="200"/>
        <w:jc w:val="left"/>
        <w:outlineLvl w:val="0"/>
        <w:rPr>
          <w:rFonts w:hint="eastAsia" w:ascii="宋体" w:hAnsi="宋体"/>
          <w:sz w:val="24"/>
          <w:szCs w:val="24"/>
        </w:rPr>
      </w:pPr>
    </w:p>
    <w:p>
      <w:pPr>
        <w:spacing w:line="360" w:lineRule="auto"/>
        <w:ind w:firstLine="480" w:firstLineChars="200"/>
        <w:jc w:val="left"/>
        <w:outlineLvl w:val="0"/>
        <w:rPr>
          <w:rFonts w:hint="eastAsia" w:ascii="宋体" w:hAnsi="宋体"/>
          <w:sz w:val="24"/>
          <w:szCs w:val="24"/>
        </w:rPr>
      </w:pPr>
    </w:p>
    <w:p>
      <w:pPr>
        <w:spacing w:line="360" w:lineRule="auto"/>
        <w:ind w:firstLine="480" w:firstLineChars="200"/>
        <w:jc w:val="left"/>
        <w:outlineLvl w:val="0"/>
        <w:rPr>
          <w:rFonts w:hint="eastAsia" w:ascii="宋体" w:hAnsi="宋体"/>
          <w:sz w:val="24"/>
          <w:szCs w:val="24"/>
        </w:rPr>
      </w:pPr>
    </w:p>
    <w:p>
      <w:pPr>
        <w:spacing w:line="360" w:lineRule="auto"/>
        <w:ind w:firstLine="480" w:firstLineChars="200"/>
        <w:jc w:val="left"/>
        <w:outlineLvl w:val="0"/>
        <w:rPr>
          <w:rFonts w:hint="eastAsia" w:ascii="宋体" w:hAnsi="宋体"/>
          <w:sz w:val="24"/>
          <w:szCs w:val="24"/>
        </w:rPr>
      </w:pPr>
    </w:p>
    <w:p>
      <w:pPr>
        <w:spacing w:line="360" w:lineRule="auto"/>
        <w:ind w:firstLine="480" w:firstLineChars="200"/>
        <w:jc w:val="left"/>
        <w:outlineLvl w:val="0"/>
        <w:rPr>
          <w:rFonts w:hint="eastAsia" w:ascii="宋体" w:hAnsi="宋体"/>
          <w:sz w:val="24"/>
          <w:szCs w:val="24"/>
        </w:rPr>
      </w:pPr>
    </w:p>
    <w:p>
      <w:pPr>
        <w:spacing w:line="360" w:lineRule="auto"/>
        <w:ind w:firstLine="480" w:firstLineChars="200"/>
        <w:jc w:val="left"/>
        <w:outlineLvl w:val="0"/>
        <w:rPr>
          <w:rFonts w:hint="eastAsia" w:ascii="宋体" w:hAnsi="宋体"/>
          <w:sz w:val="24"/>
          <w:szCs w:val="24"/>
        </w:rPr>
      </w:pPr>
    </w:p>
    <w:p>
      <w:pPr>
        <w:spacing w:line="360" w:lineRule="auto"/>
        <w:ind w:firstLine="480" w:firstLineChars="200"/>
        <w:jc w:val="left"/>
        <w:outlineLvl w:val="0"/>
        <w:rPr>
          <w:rFonts w:hint="eastAsia" w:ascii="宋体" w:hAnsi="宋体"/>
          <w:sz w:val="24"/>
          <w:szCs w:val="24"/>
        </w:rPr>
      </w:pPr>
    </w:p>
    <w:p>
      <w:pPr>
        <w:numPr>
          <w:ilvl w:val="0"/>
          <w:numId w:val="2"/>
        </w:numPr>
        <w:spacing w:line="360" w:lineRule="auto"/>
        <w:rPr>
          <w:rFonts w:hint="eastAsia"/>
          <w:b/>
          <w:bCs/>
          <w:color w:val="0D0D0D"/>
          <w:spacing w:val="2"/>
          <w:sz w:val="24"/>
          <w:szCs w:val="24"/>
        </w:rPr>
      </w:pPr>
      <w:r>
        <w:rPr>
          <w:b/>
          <w:bCs/>
          <w:color w:val="0D0D0D"/>
          <w:spacing w:val="2"/>
          <w:sz w:val="24"/>
          <w:szCs w:val="24"/>
        </w:rPr>
        <w:t>代表性论文</w:t>
      </w:r>
      <w:r>
        <w:rPr>
          <w:rFonts w:hint="eastAsia"/>
          <w:b/>
          <w:bCs/>
          <w:color w:val="0D0D0D"/>
          <w:spacing w:val="2"/>
          <w:sz w:val="24"/>
          <w:szCs w:val="24"/>
        </w:rPr>
        <w:t>：</w:t>
      </w:r>
    </w:p>
    <w:tbl>
      <w:tblPr>
        <w:tblStyle w:val="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2300"/>
        <w:gridCol w:w="1163"/>
        <w:gridCol w:w="1187"/>
        <w:gridCol w:w="1063"/>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论文题目</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期刊名称</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发表日期</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影响因子</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通讯作者</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b/>
                <w:bCs/>
                <w:szCs w:val="21"/>
              </w:rPr>
            </w:pPr>
            <w:r>
              <w:rPr>
                <w:rFonts w:hint="default" w:ascii="Times New Roman" w:hAnsi="Times New Roman" w:eastAsia="宋体" w:cs="Times New Roman"/>
                <w:b/>
                <w:bCs/>
                <w:szCs w:val="21"/>
              </w:rPr>
              <w:t>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3112"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default" w:ascii="Times New Roman" w:hAnsi="Times New Roman" w:cs="Times New Roman"/>
                <w:b w:val="0"/>
                <w:bCs w:val="0"/>
                <w:color w:val="0D0D0D"/>
                <w:spacing w:val="2"/>
                <w:sz w:val="24"/>
                <w:szCs w:val="24"/>
              </w:rPr>
            </w:pPr>
            <w:r>
              <w:rPr>
                <w:rFonts w:hint="default" w:ascii="Times New Roman" w:hAnsi="Times New Roman" w:cs="Times New Roman"/>
                <w:b w:val="0"/>
                <w:bCs w:val="0"/>
                <w:color w:val="0D0D0D"/>
                <w:spacing w:val="2"/>
                <w:sz w:val="24"/>
                <w:szCs w:val="24"/>
              </w:rPr>
              <w:t>Endoscopic third ventriculostomy for treatment of tonsillar descent with hydrocephalus: CSF flow dynamics and treatment strategies</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Br J Neurosurg</w:t>
            </w:r>
          </w:p>
          <w:p>
            <w:pPr>
              <w:spacing w:line="480" w:lineRule="exact"/>
              <w:rPr>
                <w:rFonts w:hint="default" w:ascii="Times New Roman" w:hAnsi="Times New Roman" w:eastAsia="宋体" w:cs="Times New Roman"/>
                <w:szCs w:val="21"/>
              </w:rPr>
            </w:pP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2021</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1.596</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cs="Times New Roman"/>
                <w:szCs w:val="21"/>
                <w:lang w:val="en-US" w:eastAsia="zh-CN"/>
              </w:rPr>
            </w:pPr>
            <w:r>
              <w:rPr>
                <w:rFonts w:hint="default" w:ascii="Times New Roman" w:hAnsi="Times New Roman" w:cs="Times New Roman"/>
                <w:szCs w:val="21"/>
                <w:lang w:val="en-US" w:eastAsia="zh-CN"/>
              </w:rPr>
              <w:t>朱广通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numPr>
                <w:ilvl w:val="0"/>
                <w:numId w:val="0"/>
              </w:numPr>
              <w:spacing w:line="360" w:lineRule="auto"/>
              <w:rPr>
                <w:rFonts w:hint="default" w:ascii="Times New Roman" w:hAnsi="Times New Roman" w:eastAsia="宋体" w:cs="Times New Roman"/>
                <w:szCs w:val="21"/>
              </w:rPr>
            </w:pPr>
            <w:r>
              <w:rPr>
                <w:rFonts w:hint="default" w:ascii="Times New Roman" w:hAnsi="Times New Roman" w:cs="Times New Roman"/>
                <w:b w:val="0"/>
                <w:bCs w:val="0"/>
                <w:color w:val="0D0D0D"/>
                <w:spacing w:val="2"/>
                <w:sz w:val="24"/>
                <w:szCs w:val="24"/>
              </w:rPr>
              <w:t>Application of neuroendoscopic surgical techniques in the assessment and treatment of cerebral ventricular infection</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Neural Regen Res</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2019</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2.472</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关峰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Neuroendoscopic Evaluation and Treatment for Cerebral</w:t>
            </w:r>
          </w:p>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Ventricular Infection</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China Medical Journal</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2018 </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1.59</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关峰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A multi-center study of neuro-endoscopic treatment for ventricular infection</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Int J Clin Exp Med</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2018</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0.82</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Neuroendoscopic Evaluation and Treatment for Cerebral Ventricular Infection</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Chin Med J</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2018</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1.596</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关峰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 xml:space="preserve">Experience with Lumbar Puncture Following Endoscopic Third Ventriculostomy for Obstructive Hydrocephalus. </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J Neurol Surg A</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2017</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0.833</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胡志强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内镜神经外科技术结合脑室灌洗治疗化脓性脑室炎的疗效分析</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中华医学杂志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2018</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关峰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采用神经内镜技术诊疗脑室系统感染</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中华神经外科杂志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2018</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关峰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神经内镜在丘脑胶质瘤手术中的应用</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中华神经外科杂志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2015</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戴缤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神经内镜在脑室内肿瘤术中的应用</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中华神经外科杂志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2015</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毛贝贝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神经内镜第三脑室底造瘘术治疗脑积水的相关因素分析（附150例报告）</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中华神经外科杂志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2013</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关峰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第四脑室出口闭锁的神经内镜治疗</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中华医学杂志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2012</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关峰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神经内镜手术治疗脑积水现状</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中国微侵袭神经外科杂志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2011</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核素脑池显像对脑脊液循环障碍的评估</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中国微侵袭神经外科杂志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2011</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儿童后颅窝囊肿合并脑积水的内镜治疗</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中国微侵袭神经外科杂志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2011</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朱广通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脑积水内镜下第三脑室底部的形态特征分析</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中国微侵袭神经外科杂志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2011</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朱广通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脑室内肿瘤合并脑积水的神经内镜治疗</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中国微侵袭神经外科杂志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2011</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毛贝贝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非交通性脑积水神经内镜术后腰椎穿刺的重要意义</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中国微侵袭神经外科杂志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2011</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康庄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12"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四叠体池蛛网膜囊肿分型和神经内镜治疗</w:t>
            </w:r>
          </w:p>
        </w:tc>
        <w:tc>
          <w:tcPr>
            <w:tcW w:w="2300"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中华医学杂志</w:t>
            </w:r>
          </w:p>
        </w:tc>
        <w:tc>
          <w:tcPr>
            <w:tcW w:w="11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2011</w:t>
            </w:r>
          </w:p>
        </w:tc>
        <w:tc>
          <w:tcPr>
            <w:tcW w:w="118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国内核心期刊</w:t>
            </w:r>
          </w:p>
        </w:tc>
        <w:tc>
          <w:tcPr>
            <w:tcW w:w="1063"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胡志强</w:t>
            </w:r>
          </w:p>
        </w:tc>
        <w:tc>
          <w:tcPr>
            <w:tcW w:w="1137" w:type="dxa"/>
            <w:tcBorders>
              <w:top w:val="single" w:color="auto" w:sz="4" w:space="0"/>
              <w:left w:val="single" w:color="auto" w:sz="4" w:space="0"/>
              <w:bottom w:val="single" w:color="auto" w:sz="4" w:space="0"/>
              <w:right w:val="single" w:color="auto" w:sz="4" w:space="0"/>
            </w:tcBorders>
          </w:tcPr>
          <w:p>
            <w:pPr>
              <w:spacing w:line="480" w:lineRule="exact"/>
              <w:rPr>
                <w:rFonts w:hint="default" w:ascii="Times New Roman" w:hAnsi="Times New Roman" w:eastAsia="宋体" w:cs="Times New Roman"/>
                <w:szCs w:val="21"/>
              </w:rPr>
            </w:pPr>
            <w:r>
              <w:rPr>
                <w:rFonts w:hint="default" w:ascii="Times New Roman" w:hAnsi="Times New Roman" w:eastAsia="宋体" w:cs="Times New Roman"/>
                <w:szCs w:val="21"/>
              </w:rPr>
              <w:t>戴缤</w:t>
            </w:r>
          </w:p>
        </w:tc>
      </w:tr>
    </w:tbl>
    <w:p>
      <w:pPr>
        <w:rPr>
          <w:b/>
          <w:bCs/>
          <w:color w:val="0D0D0D"/>
          <w:spacing w:val="2"/>
          <w:sz w:val="24"/>
          <w:szCs w:val="24"/>
        </w:rPr>
      </w:pPr>
    </w:p>
    <w:p>
      <w:pPr>
        <w:rPr>
          <w:b/>
          <w:bCs/>
          <w:color w:val="0D0D0D"/>
          <w:spacing w:val="2"/>
          <w:sz w:val="24"/>
          <w:szCs w:val="24"/>
        </w:rPr>
      </w:pPr>
    </w:p>
    <w:p>
      <w:pPr>
        <w:rPr>
          <w:b/>
          <w:bCs/>
          <w:color w:val="0D0D0D"/>
          <w:spacing w:val="2"/>
          <w:sz w:val="24"/>
          <w:szCs w:val="24"/>
        </w:rPr>
      </w:pPr>
    </w:p>
    <w:p>
      <w:pPr>
        <w:rPr>
          <w:b/>
          <w:bCs/>
          <w:color w:val="0D0D0D"/>
          <w:spacing w:val="2"/>
          <w:sz w:val="24"/>
          <w:szCs w:val="24"/>
        </w:rPr>
      </w:pPr>
    </w:p>
    <w:p>
      <w:pPr>
        <w:rPr>
          <w:b/>
          <w:bCs/>
          <w:color w:val="0D0D0D"/>
          <w:spacing w:val="2"/>
          <w:sz w:val="24"/>
          <w:szCs w:val="24"/>
        </w:rPr>
      </w:pPr>
    </w:p>
    <w:p>
      <w:pPr>
        <w:spacing w:line="480" w:lineRule="auto"/>
        <w:rPr>
          <w:rFonts w:hint="default" w:eastAsia="宋体"/>
          <w:b/>
          <w:bCs/>
          <w:color w:val="0D0D0D"/>
          <w:spacing w:val="2"/>
          <w:sz w:val="24"/>
          <w:szCs w:val="24"/>
          <w:lang w:val="en-US" w:eastAsia="zh-CN"/>
        </w:rPr>
      </w:pPr>
      <w:r>
        <w:rPr>
          <w:b/>
          <w:bCs/>
          <w:color w:val="0D0D0D"/>
          <w:spacing w:val="2"/>
          <w:sz w:val="24"/>
          <w:szCs w:val="24"/>
        </w:rPr>
        <w:t>7.完成人情况</w:t>
      </w:r>
      <w:r>
        <w:rPr>
          <w:rFonts w:hint="eastAsia"/>
          <w:b/>
          <w:bCs/>
          <w:color w:val="0D0D0D"/>
          <w:spacing w:val="2"/>
          <w:sz w:val="24"/>
          <w:szCs w:val="24"/>
          <w:lang w:eastAsia="zh-CN"/>
        </w:rPr>
        <w:t>，</w:t>
      </w:r>
      <w:r>
        <w:rPr>
          <w:rFonts w:hint="eastAsia"/>
          <w:b/>
          <w:bCs/>
          <w:color w:val="0D0D0D"/>
          <w:spacing w:val="2"/>
          <w:sz w:val="24"/>
          <w:szCs w:val="24"/>
          <w:lang w:val="en-US" w:eastAsia="zh-CN"/>
        </w:rPr>
        <w:t>包括姓名，排名，职称，行政职务，工作单位，对本项目的贡献：</w:t>
      </w:r>
    </w:p>
    <w:tbl>
      <w:tblPr>
        <w:tblStyle w:val="7"/>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99"/>
        <w:gridCol w:w="1382"/>
        <w:gridCol w:w="1194"/>
        <w:gridCol w:w="2100"/>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Align w:val="center"/>
          </w:tcPr>
          <w:p>
            <w:pPr>
              <w:jc w:val="center"/>
              <w:rPr>
                <w:b/>
                <w:bCs/>
                <w:color w:val="0D0D0D"/>
                <w:spacing w:val="2"/>
              </w:rPr>
            </w:pPr>
            <w:r>
              <w:rPr>
                <w:rFonts w:hint="eastAsia"/>
                <w:b/>
                <w:bCs/>
                <w:color w:val="0D0D0D"/>
                <w:spacing w:val="2"/>
              </w:rPr>
              <w:t>排名</w:t>
            </w:r>
          </w:p>
        </w:tc>
        <w:tc>
          <w:tcPr>
            <w:tcW w:w="899" w:type="dxa"/>
            <w:vAlign w:val="center"/>
          </w:tcPr>
          <w:p>
            <w:pPr>
              <w:jc w:val="center"/>
              <w:rPr>
                <w:b/>
                <w:bCs/>
                <w:color w:val="0D0D0D"/>
                <w:spacing w:val="2"/>
              </w:rPr>
            </w:pPr>
            <w:r>
              <w:rPr>
                <w:rFonts w:hint="eastAsia"/>
                <w:b/>
                <w:bCs/>
                <w:color w:val="0D0D0D"/>
                <w:spacing w:val="2"/>
              </w:rPr>
              <w:t>姓名</w:t>
            </w:r>
          </w:p>
        </w:tc>
        <w:tc>
          <w:tcPr>
            <w:tcW w:w="1382" w:type="dxa"/>
            <w:vAlign w:val="center"/>
          </w:tcPr>
          <w:p>
            <w:pPr>
              <w:jc w:val="center"/>
              <w:rPr>
                <w:b/>
                <w:bCs/>
                <w:color w:val="0D0D0D"/>
                <w:spacing w:val="2"/>
              </w:rPr>
            </w:pPr>
            <w:r>
              <w:rPr>
                <w:rFonts w:hint="eastAsia"/>
                <w:b/>
                <w:bCs/>
                <w:color w:val="0D0D0D"/>
                <w:spacing w:val="2"/>
              </w:rPr>
              <w:t>职称</w:t>
            </w:r>
          </w:p>
        </w:tc>
        <w:tc>
          <w:tcPr>
            <w:tcW w:w="1194" w:type="dxa"/>
            <w:vAlign w:val="center"/>
          </w:tcPr>
          <w:p>
            <w:pPr>
              <w:jc w:val="center"/>
              <w:rPr>
                <w:rFonts w:hint="default" w:eastAsia="宋体"/>
                <w:b/>
                <w:bCs/>
                <w:color w:val="0D0D0D"/>
                <w:spacing w:val="2"/>
                <w:lang w:val="en-US" w:eastAsia="zh-CN"/>
              </w:rPr>
            </w:pPr>
            <w:r>
              <w:rPr>
                <w:rFonts w:hint="eastAsia"/>
                <w:b/>
                <w:bCs/>
                <w:color w:val="0D0D0D"/>
                <w:spacing w:val="2"/>
                <w:lang w:val="en-US" w:eastAsia="zh-CN"/>
              </w:rPr>
              <w:t>行政职务</w:t>
            </w:r>
          </w:p>
        </w:tc>
        <w:tc>
          <w:tcPr>
            <w:tcW w:w="2100" w:type="dxa"/>
            <w:vAlign w:val="center"/>
          </w:tcPr>
          <w:p>
            <w:pPr>
              <w:jc w:val="center"/>
              <w:rPr>
                <w:b/>
                <w:bCs/>
                <w:color w:val="0D0D0D"/>
                <w:spacing w:val="2"/>
              </w:rPr>
            </w:pPr>
            <w:r>
              <w:rPr>
                <w:rFonts w:hint="eastAsia"/>
                <w:b/>
                <w:bCs/>
                <w:color w:val="0D0D0D"/>
                <w:spacing w:val="2"/>
              </w:rPr>
              <w:t>工作单位</w:t>
            </w:r>
          </w:p>
        </w:tc>
        <w:tc>
          <w:tcPr>
            <w:tcW w:w="2612" w:type="dxa"/>
            <w:vAlign w:val="center"/>
          </w:tcPr>
          <w:p>
            <w:pPr>
              <w:jc w:val="center"/>
              <w:rPr>
                <w:b/>
                <w:bCs/>
                <w:color w:val="0D0D0D"/>
                <w:spacing w:val="2"/>
              </w:rPr>
            </w:pPr>
            <w:r>
              <w:rPr>
                <w:rFonts w:hint="eastAsia"/>
                <w:b/>
                <w:bCs/>
                <w:color w:val="0D0D0D"/>
                <w:spacing w:val="2"/>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56" w:type="dxa"/>
          </w:tcPr>
          <w:p>
            <w:pPr>
              <w:rPr>
                <w:color w:val="0D0D0D"/>
                <w:spacing w:val="2"/>
              </w:rPr>
            </w:pPr>
            <w:r>
              <w:rPr>
                <w:rFonts w:hint="eastAsia"/>
                <w:color w:val="0D0D0D"/>
                <w:spacing w:val="2"/>
              </w:rPr>
              <w:t>1</w:t>
            </w:r>
          </w:p>
        </w:tc>
        <w:tc>
          <w:tcPr>
            <w:tcW w:w="899" w:type="dxa"/>
          </w:tcPr>
          <w:p>
            <w:pPr>
              <w:rPr>
                <w:rFonts w:hint="eastAsia" w:eastAsia="宋体"/>
                <w:color w:val="0D0D0D"/>
                <w:spacing w:val="2"/>
                <w:lang w:val="en-US" w:eastAsia="zh-CN"/>
              </w:rPr>
            </w:pPr>
            <w:r>
              <w:rPr>
                <w:rFonts w:hint="eastAsia"/>
                <w:color w:val="0D0D0D"/>
                <w:spacing w:val="2"/>
                <w:lang w:val="en-US" w:eastAsia="zh-CN"/>
              </w:rPr>
              <w:t>胡志强</w:t>
            </w:r>
          </w:p>
        </w:tc>
        <w:tc>
          <w:tcPr>
            <w:tcW w:w="1382" w:type="dxa"/>
          </w:tcPr>
          <w:p>
            <w:pPr>
              <w:rPr>
                <w:color w:val="0D0D0D"/>
                <w:spacing w:val="2"/>
              </w:rPr>
            </w:pPr>
            <w:r>
              <w:rPr>
                <w:rFonts w:hint="eastAsia"/>
                <w:color w:val="0D0D0D"/>
                <w:spacing w:val="2"/>
              </w:rPr>
              <w:t>主任医师</w:t>
            </w:r>
          </w:p>
        </w:tc>
        <w:tc>
          <w:tcPr>
            <w:tcW w:w="1194" w:type="dxa"/>
          </w:tcPr>
          <w:p>
            <w:pPr>
              <w:rPr>
                <w:rFonts w:hint="default" w:eastAsia="宋体"/>
                <w:color w:val="0D0D0D"/>
                <w:spacing w:val="2"/>
                <w:lang w:val="en-US" w:eastAsia="zh-CN"/>
              </w:rPr>
            </w:pPr>
            <w:r>
              <w:rPr>
                <w:rFonts w:hint="eastAsia"/>
                <w:color w:val="0D0D0D"/>
                <w:spacing w:val="2"/>
                <w:lang w:val="en-US" w:eastAsia="zh-CN"/>
              </w:rPr>
              <w:t>神经外科主任</w:t>
            </w:r>
          </w:p>
        </w:tc>
        <w:tc>
          <w:tcPr>
            <w:tcW w:w="2100" w:type="dxa"/>
          </w:tcPr>
          <w:p>
            <w:pPr>
              <w:rPr>
                <w:color w:val="0D0D0D"/>
                <w:spacing w:val="2"/>
              </w:rPr>
            </w:pPr>
            <w:r>
              <w:rPr>
                <w:rFonts w:hint="eastAsia"/>
                <w:color w:val="0D0D0D"/>
                <w:spacing w:val="2"/>
              </w:rPr>
              <w:t>首都医科大学附属北京世纪坛医院</w:t>
            </w:r>
          </w:p>
        </w:tc>
        <w:tc>
          <w:tcPr>
            <w:tcW w:w="2612" w:type="dxa"/>
            <w:vAlign w:val="top"/>
          </w:tcPr>
          <w:p>
            <w:pPr>
              <w:rPr>
                <w:color w:val="0D0D0D"/>
                <w:spacing w:val="2"/>
              </w:rPr>
            </w:pPr>
            <w:r>
              <w:rPr>
                <w:rFonts w:hint="eastAsia" w:cs="Times New Roman" w:asciiTheme="minorEastAsia" w:hAnsiTheme="minorEastAsia"/>
                <w:szCs w:val="21"/>
              </w:rPr>
              <w:t>负责本项目的具体设计，开展实施，技术推广。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color w:val="0D0D0D"/>
                <w:spacing w:val="2"/>
              </w:rPr>
            </w:pPr>
            <w:r>
              <w:rPr>
                <w:rFonts w:hint="eastAsia"/>
                <w:color w:val="0D0D0D"/>
                <w:spacing w:val="2"/>
              </w:rPr>
              <w:t>2</w:t>
            </w:r>
          </w:p>
        </w:tc>
        <w:tc>
          <w:tcPr>
            <w:tcW w:w="899" w:type="dxa"/>
          </w:tcPr>
          <w:p>
            <w:pPr>
              <w:rPr>
                <w:rFonts w:hint="eastAsia" w:eastAsia="宋体"/>
                <w:color w:val="0D0D0D"/>
                <w:spacing w:val="2"/>
                <w:lang w:val="en-US" w:eastAsia="zh-CN"/>
              </w:rPr>
            </w:pPr>
            <w:r>
              <w:rPr>
                <w:rFonts w:hint="eastAsia"/>
                <w:color w:val="0D0D0D"/>
                <w:spacing w:val="2"/>
                <w:lang w:val="en-US" w:eastAsia="zh-CN"/>
              </w:rPr>
              <w:t>朱广通</w:t>
            </w:r>
          </w:p>
        </w:tc>
        <w:tc>
          <w:tcPr>
            <w:tcW w:w="1382" w:type="dxa"/>
          </w:tcPr>
          <w:p>
            <w:pPr>
              <w:rPr>
                <w:color w:val="0D0D0D"/>
                <w:spacing w:val="2"/>
              </w:rPr>
            </w:pPr>
            <w:r>
              <w:rPr>
                <w:rFonts w:hint="eastAsia"/>
                <w:color w:val="0D0D0D"/>
                <w:spacing w:val="2"/>
                <w:lang w:val="en-US" w:eastAsia="zh-CN"/>
              </w:rPr>
              <w:t>副主任</w:t>
            </w:r>
            <w:r>
              <w:rPr>
                <w:rFonts w:hint="eastAsia"/>
                <w:color w:val="0D0D0D"/>
                <w:spacing w:val="2"/>
              </w:rPr>
              <w:t>医师</w:t>
            </w:r>
          </w:p>
        </w:tc>
        <w:tc>
          <w:tcPr>
            <w:tcW w:w="1194" w:type="dxa"/>
          </w:tcPr>
          <w:p>
            <w:pPr>
              <w:rPr>
                <w:rFonts w:hint="default"/>
                <w:color w:val="0D0D0D"/>
                <w:spacing w:val="2"/>
                <w:lang w:val="en-US" w:eastAsia="zh-CN"/>
              </w:rPr>
            </w:pPr>
            <w:r>
              <w:rPr>
                <w:rFonts w:hint="eastAsia"/>
                <w:color w:val="0D0D0D"/>
                <w:spacing w:val="2"/>
                <w:lang w:val="en-US" w:eastAsia="zh-CN"/>
              </w:rPr>
              <w:t>神经外科主任助理</w:t>
            </w:r>
          </w:p>
        </w:tc>
        <w:tc>
          <w:tcPr>
            <w:tcW w:w="2100" w:type="dxa"/>
          </w:tcPr>
          <w:p>
            <w:pPr>
              <w:rPr>
                <w:color w:val="0D0D0D"/>
                <w:spacing w:val="2"/>
              </w:rPr>
            </w:pPr>
            <w:r>
              <w:rPr>
                <w:rFonts w:hint="eastAsia"/>
                <w:color w:val="0D0D0D"/>
                <w:spacing w:val="2"/>
              </w:rPr>
              <w:t>首都医科大学附属北京世纪坛医院</w:t>
            </w:r>
          </w:p>
        </w:tc>
        <w:tc>
          <w:tcPr>
            <w:tcW w:w="2612" w:type="dxa"/>
            <w:vAlign w:val="top"/>
          </w:tcPr>
          <w:p>
            <w:pPr>
              <w:jc w:val="center"/>
              <w:rPr>
                <w:color w:val="0D0D0D"/>
                <w:spacing w:val="2"/>
              </w:rPr>
            </w:pPr>
            <w:r>
              <w:rPr>
                <w:rFonts w:hint="eastAsia" w:cs="Times New Roman" w:asciiTheme="minorEastAsia" w:hAnsiTheme="minorEastAsia"/>
                <w:szCs w:val="21"/>
              </w:rPr>
              <w:t>脑积水患者的术前评估标准和内镜手术策略的制定与实施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color w:val="0D0D0D"/>
                <w:spacing w:val="2"/>
              </w:rPr>
            </w:pPr>
            <w:r>
              <w:rPr>
                <w:rFonts w:hint="eastAsia"/>
                <w:color w:val="0D0D0D"/>
                <w:spacing w:val="2"/>
              </w:rPr>
              <w:t>4</w:t>
            </w:r>
          </w:p>
        </w:tc>
        <w:tc>
          <w:tcPr>
            <w:tcW w:w="899" w:type="dxa"/>
          </w:tcPr>
          <w:p>
            <w:pPr>
              <w:rPr>
                <w:rFonts w:hint="eastAsia" w:eastAsia="宋体"/>
                <w:color w:val="0D0D0D"/>
                <w:spacing w:val="2"/>
                <w:lang w:val="en-US" w:eastAsia="zh-CN"/>
              </w:rPr>
            </w:pPr>
            <w:r>
              <w:rPr>
                <w:rFonts w:hint="eastAsia"/>
                <w:color w:val="0D0D0D"/>
                <w:spacing w:val="2"/>
                <w:lang w:val="en-US" w:eastAsia="zh-CN"/>
              </w:rPr>
              <w:t>关峰</w:t>
            </w:r>
          </w:p>
        </w:tc>
        <w:tc>
          <w:tcPr>
            <w:tcW w:w="1382" w:type="dxa"/>
          </w:tcPr>
          <w:p>
            <w:pPr>
              <w:rPr>
                <w:color w:val="0D0D0D"/>
                <w:spacing w:val="2"/>
              </w:rPr>
            </w:pPr>
            <w:r>
              <w:rPr>
                <w:rFonts w:hint="eastAsia"/>
                <w:color w:val="0D0D0D"/>
                <w:spacing w:val="2"/>
                <w:lang w:val="en-US" w:eastAsia="zh-CN"/>
              </w:rPr>
              <w:t>主任</w:t>
            </w:r>
            <w:r>
              <w:rPr>
                <w:rFonts w:hint="eastAsia"/>
                <w:color w:val="0D0D0D"/>
                <w:spacing w:val="2"/>
              </w:rPr>
              <w:t>医师</w:t>
            </w:r>
          </w:p>
        </w:tc>
        <w:tc>
          <w:tcPr>
            <w:tcW w:w="1194" w:type="dxa"/>
          </w:tcPr>
          <w:p>
            <w:pPr>
              <w:rPr>
                <w:rFonts w:hint="eastAsia"/>
                <w:color w:val="0D0D0D"/>
                <w:spacing w:val="2"/>
                <w:lang w:val="en-US" w:eastAsia="zh-CN"/>
              </w:rPr>
            </w:pPr>
            <w:r>
              <w:rPr>
                <w:rFonts w:hint="eastAsia"/>
                <w:color w:val="0D0D0D"/>
                <w:spacing w:val="2"/>
                <w:lang w:val="en-US" w:eastAsia="zh-CN"/>
              </w:rPr>
              <w:t>神经外科副主任</w:t>
            </w:r>
          </w:p>
        </w:tc>
        <w:tc>
          <w:tcPr>
            <w:tcW w:w="2100" w:type="dxa"/>
          </w:tcPr>
          <w:p>
            <w:pPr>
              <w:rPr>
                <w:color w:val="0D0D0D"/>
                <w:spacing w:val="2"/>
              </w:rPr>
            </w:pPr>
            <w:r>
              <w:rPr>
                <w:rFonts w:hint="eastAsia"/>
                <w:color w:val="0D0D0D"/>
                <w:spacing w:val="2"/>
              </w:rPr>
              <w:t>首都医科大学附属北京世纪坛医院</w:t>
            </w:r>
          </w:p>
        </w:tc>
        <w:tc>
          <w:tcPr>
            <w:tcW w:w="2612" w:type="dxa"/>
            <w:vAlign w:val="top"/>
          </w:tcPr>
          <w:p>
            <w:pPr>
              <w:jc w:val="center"/>
              <w:rPr>
                <w:color w:val="0D0D0D"/>
                <w:spacing w:val="2"/>
              </w:rPr>
            </w:pPr>
            <w:r>
              <w:rPr>
                <w:rFonts w:hint="eastAsia" w:cs="Times New Roman" w:asciiTheme="minorEastAsia" w:hAnsiTheme="minorEastAsia"/>
                <w:szCs w:val="21"/>
              </w:rPr>
              <w:t>复杂脑积水神经内镜手术实施和技术推广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56" w:type="dxa"/>
          </w:tcPr>
          <w:p>
            <w:pPr>
              <w:rPr>
                <w:color w:val="0D0D0D"/>
                <w:spacing w:val="2"/>
              </w:rPr>
            </w:pPr>
            <w:r>
              <w:rPr>
                <w:rFonts w:hint="eastAsia"/>
                <w:color w:val="0D0D0D"/>
                <w:spacing w:val="2"/>
              </w:rPr>
              <w:t>5</w:t>
            </w:r>
          </w:p>
        </w:tc>
        <w:tc>
          <w:tcPr>
            <w:tcW w:w="899" w:type="dxa"/>
          </w:tcPr>
          <w:p>
            <w:pPr>
              <w:rPr>
                <w:rFonts w:hint="default" w:eastAsia="宋体"/>
                <w:color w:val="0D0D0D"/>
                <w:spacing w:val="2"/>
                <w:lang w:val="en-US" w:eastAsia="zh-CN"/>
              </w:rPr>
            </w:pPr>
            <w:r>
              <w:rPr>
                <w:rFonts w:hint="eastAsia"/>
                <w:color w:val="0D0D0D"/>
                <w:spacing w:val="2"/>
                <w:lang w:val="en-US" w:eastAsia="zh-CN"/>
              </w:rPr>
              <w:t>戴缤</w:t>
            </w:r>
          </w:p>
        </w:tc>
        <w:tc>
          <w:tcPr>
            <w:tcW w:w="1382" w:type="dxa"/>
          </w:tcPr>
          <w:p>
            <w:pPr>
              <w:rPr>
                <w:color w:val="0D0D0D"/>
                <w:spacing w:val="2"/>
              </w:rPr>
            </w:pPr>
            <w:r>
              <w:rPr>
                <w:rFonts w:hint="eastAsia"/>
                <w:color w:val="0D0D0D"/>
                <w:spacing w:val="2"/>
                <w:lang w:val="en-US" w:eastAsia="zh-CN"/>
              </w:rPr>
              <w:t>主任</w:t>
            </w:r>
            <w:r>
              <w:rPr>
                <w:rFonts w:hint="eastAsia"/>
                <w:color w:val="0D0D0D"/>
                <w:spacing w:val="2"/>
              </w:rPr>
              <w:t>医师</w:t>
            </w:r>
          </w:p>
        </w:tc>
        <w:tc>
          <w:tcPr>
            <w:tcW w:w="1194" w:type="dxa"/>
          </w:tcPr>
          <w:p>
            <w:pPr>
              <w:rPr>
                <w:rFonts w:hint="default"/>
                <w:color w:val="0D0D0D"/>
                <w:spacing w:val="2"/>
                <w:lang w:val="en-US" w:eastAsia="zh-CN"/>
              </w:rPr>
            </w:pPr>
            <w:r>
              <w:rPr>
                <w:rFonts w:hint="eastAsia"/>
                <w:color w:val="0D0D0D"/>
                <w:spacing w:val="2"/>
                <w:lang w:val="en-US" w:eastAsia="zh-CN"/>
              </w:rPr>
              <w:t>医务处副主任</w:t>
            </w:r>
          </w:p>
        </w:tc>
        <w:tc>
          <w:tcPr>
            <w:tcW w:w="2100" w:type="dxa"/>
          </w:tcPr>
          <w:p>
            <w:pPr>
              <w:rPr>
                <w:color w:val="0D0D0D"/>
                <w:spacing w:val="2"/>
              </w:rPr>
            </w:pPr>
            <w:r>
              <w:rPr>
                <w:rFonts w:hint="eastAsia"/>
                <w:color w:val="0D0D0D"/>
                <w:spacing w:val="2"/>
              </w:rPr>
              <w:t>首都医科大学附属北京世纪坛医院</w:t>
            </w:r>
          </w:p>
        </w:tc>
        <w:tc>
          <w:tcPr>
            <w:tcW w:w="2612" w:type="dxa"/>
            <w:vAlign w:val="top"/>
          </w:tcPr>
          <w:p>
            <w:pPr>
              <w:jc w:val="center"/>
              <w:rPr>
                <w:color w:val="0D0D0D"/>
                <w:spacing w:val="2"/>
              </w:rPr>
            </w:pPr>
            <w:r>
              <w:rPr>
                <w:rFonts w:hint="eastAsia" w:cs="Times New Roman" w:asciiTheme="minorEastAsia" w:hAnsiTheme="minorEastAsia"/>
                <w:szCs w:val="21"/>
              </w:rPr>
              <w:t>复杂脑积水神经内镜手术实施和技术推广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color w:val="0D0D0D"/>
                <w:spacing w:val="2"/>
              </w:rPr>
            </w:pPr>
            <w:r>
              <w:rPr>
                <w:rFonts w:hint="eastAsia"/>
                <w:color w:val="0D0D0D"/>
                <w:spacing w:val="2"/>
              </w:rPr>
              <w:t>3</w:t>
            </w:r>
          </w:p>
        </w:tc>
        <w:tc>
          <w:tcPr>
            <w:tcW w:w="899" w:type="dxa"/>
          </w:tcPr>
          <w:p>
            <w:pPr>
              <w:rPr>
                <w:rFonts w:hint="eastAsia" w:eastAsia="宋体"/>
                <w:color w:val="0D0D0D"/>
                <w:spacing w:val="2"/>
                <w:lang w:val="en-US" w:eastAsia="zh-CN"/>
              </w:rPr>
            </w:pPr>
            <w:r>
              <w:rPr>
                <w:rFonts w:hint="eastAsia"/>
                <w:color w:val="0D0D0D"/>
                <w:spacing w:val="2"/>
                <w:lang w:val="en-US" w:eastAsia="zh-CN"/>
              </w:rPr>
              <w:t>黄辉</w:t>
            </w:r>
          </w:p>
        </w:tc>
        <w:tc>
          <w:tcPr>
            <w:tcW w:w="1382" w:type="dxa"/>
          </w:tcPr>
          <w:p>
            <w:pPr>
              <w:rPr>
                <w:rFonts w:hint="default" w:eastAsia="宋体"/>
                <w:color w:val="0D0D0D"/>
                <w:spacing w:val="2"/>
                <w:lang w:val="en-US" w:eastAsia="zh-CN"/>
              </w:rPr>
            </w:pPr>
            <w:r>
              <w:rPr>
                <w:rFonts w:hint="eastAsia"/>
                <w:color w:val="0D0D0D"/>
                <w:spacing w:val="2"/>
                <w:lang w:val="en-US" w:eastAsia="zh-CN"/>
              </w:rPr>
              <w:t>主任医师</w:t>
            </w:r>
          </w:p>
        </w:tc>
        <w:tc>
          <w:tcPr>
            <w:tcW w:w="1194" w:type="dxa"/>
          </w:tcPr>
          <w:p>
            <w:pPr>
              <w:rPr>
                <w:rFonts w:hint="default"/>
                <w:color w:val="0D0D0D"/>
                <w:spacing w:val="2"/>
                <w:lang w:val="en-US" w:eastAsia="zh-CN"/>
              </w:rPr>
            </w:pPr>
            <w:r>
              <w:rPr>
                <w:rFonts w:hint="eastAsia"/>
                <w:color w:val="0D0D0D"/>
                <w:spacing w:val="2"/>
                <w:lang w:val="en-US" w:eastAsia="zh-CN"/>
              </w:rPr>
              <w:t>无</w:t>
            </w:r>
            <w:bookmarkStart w:id="0" w:name="_GoBack"/>
            <w:bookmarkEnd w:id="0"/>
          </w:p>
        </w:tc>
        <w:tc>
          <w:tcPr>
            <w:tcW w:w="2100" w:type="dxa"/>
          </w:tcPr>
          <w:p>
            <w:pPr>
              <w:rPr>
                <w:color w:val="0D0D0D"/>
                <w:spacing w:val="2"/>
              </w:rPr>
            </w:pPr>
            <w:r>
              <w:rPr>
                <w:rFonts w:hint="eastAsia"/>
                <w:color w:val="0D0D0D"/>
                <w:spacing w:val="2"/>
              </w:rPr>
              <w:t>首都医科大学附属北京世纪坛医院</w:t>
            </w:r>
          </w:p>
        </w:tc>
        <w:tc>
          <w:tcPr>
            <w:tcW w:w="2612" w:type="dxa"/>
            <w:vAlign w:val="top"/>
          </w:tcPr>
          <w:p>
            <w:pPr>
              <w:jc w:val="center"/>
              <w:rPr>
                <w:color w:val="0D0D0D"/>
                <w:spacing w:val="2"/>
              </w:rPr>
            </w:pPr>
            <w:r>
              <w:rPr>
                <w:rFonts w:hint="eastAsia" w:cs="Times New Roman" w:asciiTheme="minorEastAsia" w:hAnsiTheme="minorEastAsia"/>
                <w:szCs w:val="21"/>
              </w:rPr>
              <w:t>复杂脑积水神经内镜手术的策略制定和手术实施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color w:val="0D0D0D"/>
                <w:spacing w:val="2"/>
              </w:rPr>
            </w:pPr>
            <w:r>
              <w:rPr>
                <w:rFonts w:hint="eastAsia"/>
                <w:color w:val="0D0D0D"/>
                <w:spacing w:val="2"/>
              </w:rPr>
              <w:t>6</w:t>
            </w:r>
          </w:p>
        </w:tc>
        <w:tc>
          <w:tcPr>
            <w:tcW w:w="899" w:type="dxa"/>
          </w:tcPr>
          <w:p>
            <w:pPr>
              <w:rPr>
                <w:rFonts w:hint="default" w:eastAsia="宋体"/>
                <w:color w:val="0D0D0D"/>
                <w:spacing w:val="2"/>
                <w:lang w:val="en-US" w:eastAsia="zh-CN"/>
              </w:rPr>
            </w:pPr>
            <w:r>
              <w:rPr>
                <w:rFonts w:hint="eastAsia"/>
                <w:color w:val="0D0D0D"/>
                <w:spacing w:val="2"/>
                <w:lang w:val="en-US" w:eastAsia="zh-CN"/>
              </w:rPr>
              <w:t>毛贝贝</w:t>
            </w:r>
          </w:p>
        </w:tc>
        <w:tc>
          <w:tcPr>
            <w:tcW w:w="1382" w:type="dxa"/>
          </w:tcPr>
          <w:p>
            <w:pPr>
              <w:rPr>
                <w:rFonts w:hint="default" w:eastAsia="宋体"/>
                <w:color w:val="0D0D0D"/>
                <w:spacing w:val="2"/>
                <w:lang w:val="en-US" w:eastAsia="zh-CN"/>
              </w:rPr>
            </w:pPr>
            <w:r>
              <w:rPr>
                <w:rFonts w:hint="eastAsia"/>
                <w:color w:val="0D0D0D"/>
                <w:spacing w:val="2"/>
                <w:lang w:val="en-US" w:eastAsia="zh-CN"/>
              </w:rPr>
              <w:t>主治医师</w:t>
            </w:r>
          </w:p>
        </w:tc>
        <w:tc>
          <w:tcPr>
            <w:tcW w:w="1194" w:type="dxa"/>
          </w:tcPr>
          <w:p>
            <w:pPr>
              <w:rPr>
                <w:rFonts w:hint="default"/>
                <w:color w:val="0D0D0D"/>
                <w:spacing w:val="2"/>
                <w:lang w:val="en-US" w:eastAsia="zh-CN"/>
              </w:rPr>
            </w:pPr>
            <w:r>
              <w:rPr>
                <w:rFonts w:hint="eastAsia"/>
                <w:color w:val="0D0D0D"/>
                <w:spacing w:val="2"/>
                <w:lang w:val="en-US" w:eastAsia="zh-CN"/>
              </w:rPr>
              <w:t>无</w:t>
            </w:r>
          </w:p>
        </w:tc>
        <w:tc>
          <w:tcPr>
            <w:tcW w:w="2100" w:type="dxa"/>
          </w:tcPr>
          <w:p>
            <w:pPr>
              <w:rPr>
                <w:color w:val="0D0D0D"/>
                <w:spacing w:val="2"/>
              </w:rPr>
            </w:pPr>
            <w:r>
              <w:rPr>
                <w:rFonts w:hint="eastAsia"/>
                <w:color w:val="0D0D0D"/>
                <w:spacing w:val="2"/>
              </w:rPr>
              <w:t>首都医科大学附属北京世纪坛医院</w:t>
            </w:r>
          </w:p>
        </w:tc>
        <w:tc>
          <w:tcPr>
            <w:tcW w:w="2612" w:type="dxa"/>
          </w:tcPr>
          <w:p>
            <w:pPr>
              <w:rPr>
                <w:color w:val="0D0D0D"/>
                <w:spacing w:val="2"/>
              </w:rPr>
            </w:pPr>
            <w:r>
              <w:rPr>
                <w:rFonts w:hint="eastAsia"/>
                <w:color w:val="0D0D0D"/>
                <w:spacing w:val="2"/>
              </w:rPr>
              <w:t>负责实施及成果推广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color w:val="0D0D0D"/>
                <w:spacing w:val="2"/>
              </w:rPr>
            </w:pPr>
            <w:r>
              <w:rPr>
                <w:rFonts w:hint="eastAsia"/>
                <w:color w:val="0D0D0D"/>
                <w:spacing w:val="2"/>
              </w:rPr>
              <w:t>7</w:t>
            </w:r>
          </w:p>
        </w:tc>
        <w:tc>
          <w:tcPr>
            <w:tcW w:w="899" w:type="dxa"/>
          </w:tcPr>
          <w:p>
            <w:pPr>
              <w:rPr>
                <w:rFonts w:hint="default" w:eastAsia="宋体"/>
                <w:color w:val="0D0D0D"/>
                <w:spacing w:val="2"/>
                <w:lang w:val="en-US" w:eastAsia="zh-CN"/>
              </w:rPr>
            </w:pPr>
            <w:r>
              <w:rPr>
                <w:rFonts w:hint="eastAsia"/>
                <w:color w:val="0D0D0D"/>
                <w:spacing w:val="2"/>
                <w:lang w:val="en-US" w:eastAsia="zh-CN"/>
              </w:rPr>
              <w:t>肖智勇</w:t>
            </w:r>
          </w:p>
        </w:tc>
        <w:tc>
          <w:tcPr>
            <w:tcW w:w="1382" w:type="dxa"/>
          </w:tcPr>
          <w:p>
            <w:pPr>
              <w:rPr>
                <w:color w:val="0D0D0D"/>
                <w:spacing w:val="2"/>
              </w:rPr>
            </w:pPr>
            <w:r>
              <w:rPr>
                <w:rFonts w:hint="eastAsia"/>
                <w:color w:val="0D0D0D"/>
                <w:spacing w:val="2"/>
              </w:rPr>
              <w:t>主治医师</w:t>
            </w:r>
          </w:p>
        </w:tc>
        <w:tc>
          <w:tcPr>
            <w:tcW w:w="1194" w:type="dxa"/>
          </w:tcPr>
          <w:p>
            <w:pPr>
              <w:rPr>
                <w:rFonts w:hint="eastAsia" w:eastAsia="宋体"/>
                <w:color w:val="0D0D0D"/>
                <w:spacing w:val="2"/>
                <w:lang w:val="en-US" w:eastAsia="zh-CN"/>
              </w:rPr>
            </w:pPr>
            <w:r>
              <w:rPr>
                <w:rFonts w:hint="eastAsia"/>
                <w:color w:val="0D0D0D"/>
                <w:spacing w:val="2"/>
                <w:lang w:val="en-US" w:eastAsia="zh-CN"/>
              </w:rPr>
              <w:t>无</w:t>
            </w:r>
          </w:p>
        </w:tc>
        <w:tc>
          <w:tcPr>
            <w:tcW w:w="2100" w:type="dxa"/>
          </w:tcPr>
          <w:p>
            <w:pPr>
              <w:rPr>
                <w:color w:val="0D0D0D"/>
                <w:spacing w:val="2"/>
              </w:rPr>
            </w:pPr>
            <w:r>
              <w:rPr>
                <w:rFonts w:hint="eastAsia"/>
                <w:color w:val="0D0D0D"/>
                <w:spacing w:val="2"/>
              </w:rPr>
              <w:t>首都医科大学附属北京世纪坛医院</w:t>
            </w:r>
          </w:p>
        </w:tc>
        <w:tc>
          <w:tcPr>
            <w:tcW w:w="2612" w:type="dxa"/>
          </w:tcPr>
          <w:p>
            <w:pPr>
              <w:rPr>
                <w:color w:val="0D0D0D"/>
                <w:spacing w:val="2"/>
              </w:rPr>
            </w:pPr>
            <w:r>
              <w:rPr>
                <w:rFonts w:hint="eastAsia"/>
                <w:color w:val="0D0D0D"/>
                <w:spacing w:val="2"/>
              </w:rPr>
              <w:t>负责实施及成果推广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tcPr>
          <w:p>
            <w:pPr>
              <w:rPr>
                <w:color w:val="0D0D0D"/>
                <w:spacing w:val="2"/>
              </w:rPr>
            </w:pPr>
            <w:r>
              <w:rPr>
                <w:rFonts w:hint="eastAsia"/>
                <w:color w:val="0D0D0D"/>
                <w:spacing w:val="2"/>
              </w:rPr>
              <w:t>8</w:t>
            </w:r>
          </w:p>
        </w:tc>
        <w:tc>
          <w:tcPr>
            <w:tcW w:w="899" w:type="dxa"/>
          </w:tcPr>
          <w:p>
            <w:pPr>
              <w:rPr>
                <w:rFonts w:hint="default" w:eastAsia="宋体"/>
                <w:color w:val="0D0D0D"/>
                <w:spacing w:val="2"/>
                <w:lang w:val="en-US" w:eastAsia="zh-CN"/>
              </w:rPr>
            </w:pPr>
            <w:r>
              <w:rPr>
                <w:rFonts w:hint="eastAsia"/>
                <w:color w:val="0D0D0D"/>
                <w:spacing w:val="2"/>
                <w:lang w:val="en-US" w:eastAsia="zh-CN"/>
              </w:rPr>
              <w:t>王红</w:t>
            </w:r>
          </w:p>
        </w:tc>
        <w:tc>
          <w:tcPr>
            <w:tcW w:w="1382" w:type="dxa"/>
          </w:tcPr>
          <w:p>
            <w:pPr>
              <w:rPr>
                <w:rFonts w:hint="eastAsia" w:eastAsia="宋体"/>
                <w:color w:val="0D0D0D"/>
                <w:spacing w:val="2"/>
                <w:lang w:val="en-US" w:eastAsia="zh-CN"/>
              </w:rPr>
            </w:pPr>
            <w:r>
              <w:rPr>
                <w:rFonts w:hint="eastAsia"/>
                <w:color w:val="0D0D0D"/>
                <w:spacing w:val="2"/>
                <w:lang w:val="en-US" w:eastAsia="zh-CN"/>
              </w:rPr>
              <w:t>主管护师</w:t>
            </w:r>
          </w:p>
        </w:tc>
        <w:tc>
          <w:tcPr>
            <w:tcW w:w="1194" w:type="dxa"/>
          </w:tcPr>
          <w:p>
            <w:pPr>
              <w:rPr>
                <w:rFonts w:hint="default"/>
                <w:color w:val="0D0D0D"/>
                <w:spacing w:val="2"/>
                <w:lang w:val="en-US" w:eastAsia="zh-CN"/>
              </w:rPr>
            </w:pPr>
            <w:r>
              <w:rPr>
                <w:rFonts w:hint="eastAsia"/>
                <w:color w:val="0D0D0D"/>
                <w:spacing w:val="2"/>
                <w:lang w:val="en-US" w:eastAsia="zh-CN"/>
              </w:rPr>
              <w:t>神经外科护士长</w:t>
            </w:r>
          </w:p>
        </w:tc>
        <w:tc>
          <w:tcPr>
            <w:tcW w:w="2100" w:type="dxa"/>
          </w:tcPr>
          <w:p>
            <w:pPr>
              <w:rPr>
                <w:color w:val="0D0D0D"/>
                <w:spacing w:val="2"/>
              </w:rPr>
            </w:pPr>
            <w:r>
              <w:rPr>
                <w:rFonts w:hint="eastAsia"/>
                <w:color w:val="0D0D0D"/>
                <w:spacing w:val="2"/>
              </w:rPr>
              <w:t>首都医科大学附属北京世纪坛医院</w:t>
            </w:r>
          </w:p>
        </w:tc>
        <w:tc>
          <w:tcPr>
            <w:tcW w:w="2612" w:type="dxa"/>
          </w:tcPr>
          <w:p>
            <w:pPr>
              <w:rPr>
                <w:color w:val="0D0D0D"/>
                <w:spacing w:val="2"/>
              </w:rPr>
            </w:pPr>
            <w:r>
              <w:rPr>
                <w:rFonts w:hint="eastAsia"/>
                <w:color w:val="0D0D0D"/>
                <w:spacing w:val="2"/>
              </w:rPr>
              <w:t>负责</w:t>
            </w:r>
            <w:r>
              <w:rPr>
                <w:rFonts w:hint="eastAsia"/>
                <w:color w:val="0D0D0D"/>
                <w:spacing w:val="2"/>
                <w:lang w:val="en-US" w:eastAsia="zh-CN"/>
              </w:rPr>
              <w:t>实施及</w:t>
            </w:r>
            <w:r>
              <w:rPr>
                <w:rFonts w:hint="eastAsia"/>
                <w:color w:val="0D0D0D"/>
                <w:spacing w:val="2"/>
              </w:rPr>
              <w:t>成果推广</w:t>
            </w:r>
          </w:p>
        </w:tc>
      </w:tr>
    </w:tbl>
    <w:p>
      <w:pPr>
        <w:spacing w:line="360" w:lineRule="auto"/>
        <w:rPr>
          <w:color w:val="0D0D0D"/>
          <w:spacing w:val="2"/>
          <w:sz w:val="24"/>
          <w:szCs w:val="24"/>
        </w:rPr>
      </w:pPr>
    </w:p>
    <w:p>
      <w:pPr>
        <w:spacing w:line="480" w:lineRule="auto"/>
        <w:rPr>
          <w:b/>
          <w:bCs/>
          <w:color w:val="0D0D0D"/>
          <w:spacing w:val="2"/>
          <w:sz w:val="24"/>
          <w:szCs w:val="24"/>
        </w:rPr>
      </w:pPr>
      <w:r>
        <w:rPr>
          <w:b/>
          <w:bCs/>
          <w:color w:val="0D0D0D"/>
          <w:spacing w:val="2"/>
          <w:sz w:val="24"/>
          <w:szCs w:val="24"/>
        </w:rPr>
        <w:t>8.完成单位情况，包括单位名称、排名，对本项目的贡献</w:t>
      </w:r>
      <w:r>
        <w:rPr>
          <w:rFonts w:hint="eastAsia"/>
          <w:b/>
          <w:bCs/>
          <w:color w:val="0D0D0D"/>
          <w:spacing w:val="2"/>
          <w:sz w:val="24"/>
          <w:szCs w:val="24"/>
        </w:rPr>
        <w:t>：</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4052"/>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spacing w:line="360" w:lineRule="auto"/>
              <w:rPr>
                <w:color w:val="0D0D0D"/>
                <w:spacing w:val="2"/>
                <w:sz w:val="24"/>
                <w:szCs w:val="24"/>
              </w:rPr>
            </w:pPr>
            <w:r>
              <w:rPr>
                <w:rFonts w:hint="eastAsia"/>
                <w:color w:val="0D0D0D"/>
                <w:spacing w:val="2"/>
                <w:sz w:val="24"/>
                <w:szCs w:val="24"/>
              </w:rPr>
              <w:t>排名</w:t>
            </w:r>
          </w:p>
        </w:tc>
        <w:tc>
          <w:tcPr>
            <w:tcW w:w="4052" w:type="dxa"/>
          </w:tcPr>
          <w:p>
            <w:pPr>
              <w:spacing w:line="360" w:lineRule="auto"/>
              <w:rPr>
                <w:color w:val="0D0D0D"/>
                <w:spacing w:val="2"/>
                <w:sz w:val="24"/>
                <w:szCs w:val="24"/>
              </w:rPr>
            </w:pPr>
            <w:r>
              <w:rPr>
                <w:rFonts w:hint="eastAsia"/>
                <w:color w:val="0D0D0D"/>
                <w:spacing w:val="2"/>
                <w:sz w:val="24"/>
                <w:szCs w:val="24"/>
              </w:rPr>
              <w:t>单位名称</w:t>
            </w:r>
          </w:p>
        </w:tc>
        <w:tc>
          <w:tcPr>
            <w:tcW w:w="4028" w:type="dxa"/>
          </w:tcPr>
          <w:p>
            <w:pPr>
              <w:spacing w:line="360" w:lineRule="auto"/>
              <w:rPr>
                <w:color w:val="0D0D0D"/>
                <w:spacing w:val="2"/>
                <w:sz w:val="24"/>
                <w:szCs w:val="24"/>
              </w:rPr>
            </w:pPr>
            <w:r>
              <w:rPr>
                <w:rFonts w:hint="eastAsia"/>
                <w:color w:val="0D0D0D"/>
                <w:spacing w:val="2"/>
                <w:sz w:val="24"/>
                <w:szCs w:val="24"/>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tcPr>
          <w:p>
            <w:pPr>
              <w:spacing w:line="360" w:lineRule="auto"/>
              <w:rPr>
                <w:color w:val="0D0D0D"/>
                <w:spacing w:val="2"/>
                <w:sz w:val="24"/>
                <w:szCs w:val="24"/>
              </w:rPr>
            </w:pPr>
            <w:r>
              <w:rPr>
                <w:rFonts w:hint="eastAsia"/>
                <w:color w:val="0D0D0D"/>
                <w:spacing w:val="2"/>
                <w:sz w:val="24"/>
                <w:szCs w:val="24"/>
              </w:rPr>
              <w:t>1</w:t>
            </w:r>
          </w:p>
        </w:tc>
        <w:tc>
          <w:tcPr>
            <w:tcW w:w="4052" w:type="dxa"/>
          </w:tcPr>
          <w:p>
            <w:pPr>
              <w:spacing w:line="360" w:lineRule="auto"/>
              <w:rPr>
                <w:color w:val="0D0D0D"/>
                <w:spacing w:val="2"/>
                <w:sz w:val="24"/>
                <w:szCs w:val="24"/>
              </w:rPr>
            </w:pPr>
            <w:r>
              <w:rPr>
                <w:rFonts w:hint="eastAsia"/>
                <w:color w:val="0D0D0D"/>
                <w:spacing w:val="2"/>
                <w:sz w:val="24"/>
                <w:szCs w:val="24"/>
              </w:rPr>
              <w:t>首都医科大学附属北京世纪坛医院</w:t>
            </w:r>
          </w:p>
        </w:tc>
        <w:tc>
          <w:tcPr>
            <w:tcW w:w="4028" w:type="dxa"/>
          </w:tcPr>
          <w:p>
            <w:pPr>
              <w:spacing w:line="360" w:lineRule="auto"/>
              <w:rPr>
                <w:color w:val="0D0D0D"/>
                <w:spacing w:val="2"/>
                <w:sz w:val="24"/>
                <w:szCs w:val="24"/>
              </w:rPr>
            </w:pPr>
            <w:r>
              <w:rPr>
                <w:rFonts w:hint="eastAsia"/>
                <w:color w:val="0D0D0D"/>
                <w:spacing w:val="2"/>
                <w:sz w:val="24"/>
                <w:szCs w:val="24"/>
              </w:rPr>
              <w:t>课题总体设计、项目实施、推广、总结、申报</w:t>
            </w:r>
          </w:p>
        </w:tc>
      </w:tr>
    </w:tbl>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4532476"/>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B2CD9"/>
    <w:multiLevelType w:val="singleLevel"/>
    <w:tmpl w:val="254B2CD9"/>
    <w:lvl w:ilvl="0" w:tentative="0">
      <w:start w:val="6"/>
      <w:numFmt w:val="decimal"/>
      <w:lvlText w:val="%1."/>
      <w:lvlJc w:val="left"/>
      <w:pPr>
        <w:tabs>
          <w:tab w:val="left" w:pos="312"/>
        </w:tabs>
      </w:pPr>
    </w:lvl>
  </w:abstractNum>
  <w:abstractNum w:abstractNumId="1">
    <w:nsid w:val="326B413B"/>
    <w:multiLevelType w:val="singleLevel"/>
    <w:tmpl w:val="326B413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CD"/>
    <w:rsid w:val="00060B39"/>
    <w:rsid w:val="000816FF"/>
    <w:rsid w:val="000843E9"/>
    <w:rsid w:val="00095A3A"/>
    <w:rsid w:val="000F2B06"/>
    <w:rsid w:val="00100218"/>
    <w:rsid w:val="00143E3C"/>
    <w:rsid w:val="0015560E"/>
    <w:rsid w:val="001876B9"/>
    <w:rsid w:val="001B3027"/>
    <w:rsid w:val="001B5360"/>
    <w:rsid w:val="001D1AE3"/>
    <w:rsid w:val="001E4257"/>
    <w:rsid w:val="0020417C"/>
    <w:rsid w:val="00224FCD"/>
    <w:rsid w:val="0027530A"/>
    <w:rsid w:val="002C6DF0"/>
    <w:rsid w:val="00386021"/>
    <w:rsid w:val="0038632B"/>
    <w:rsid w:val="003A5EC4"/>
    <w:rsid w:val="003C1956"/>
    <w:rsid w:val="003C6142"/>
    <w:rsid w:val="003D1C46"/>
    <w:rsid w:val="003F15B3"/>
    <w:rsid w:val="00431771"/>
    <w:rsid w:val="00486DF5"/>
    <w:rsid w:val="004E0798"/>
    <w:rsid w:val="004E472B"/>
    <w:rsid w:val="004F69E0"/>
    <w:rsid w:val="005022E4"/>
    <w:rsid w:val="00563583"/>
    <w:rsid w:val="00592938"/>
    <w:rsid w:val="005C1973"/>
    <w:rsid w:val="0060129A"/>
    <w:rsid w:val="00666B94"/>
    <w:rsid w:val="00690E0B"/>
    <w:rsid w:val="00696BBB"/>
    <w:rsid w:val="006A735F"/>
    <w:rsid w:val="00712461"/>
    <w:rsid w:val="00796F47"/>
    <w:rsid w:val="007B1FB5"/>
    <w:rsid w:val="007F21D0"/>
    <w:rsid w:val="007F666E"/>
    <w:rsid w:val="00877F16"/>
    <w:rsid w:val="009C54B3"/>
    <w:rsid w:val="009C7496"/>
    <w:rsid w:val="00A1221D"/>
    <w:rsid w:val="00A13350"/>
    <w:rsid w:val="00A33790"/>
    <w:rsid w:val="00A43319"/>
    <w:rsid w:val="00A54A35"/>
    <w:rsid w:val="00A9561C"/>
    <w:rsid w:val="00AA0E16"/>
    <w:rsid w:val="00AC7313"/>
    <w:rsid w:val="00B024D9"/>
    <w:rsid w:val="00B20FDA"/>
    <w:rsid w:val="00B407C4"/>
    <w:rsid w:val="00BB4B48"/>
    <w:rsid w:val="00BC7F11"/>
    <w:rsid w:val="00BD2C10"/>
    <w:rsid w:val="00C01047"/>
    <w:rsid w:val="00C16CF7"/>
    <w:rsid w:val="00C37D36"/>
    <w:rsid w:val="00C63A17"/>
    <w:rsid w:val="00C96E22"/>
    <w:rsid w:val="00CF48EE"/>
    <w:rsid w:val="00D17BA2"/>
    <w:rsid w:val="00D44334"/>
    <w:rsid w:val="00D83687"/>
    <w:rsid w:val="00DD5886"/>
    <w:rsid w:val="00DF4356"/>
    <w:rsid w:val="00E17479"/>
    <w:rsid w:val="00E74744"/>
    <w:rsid w:val="00EF4E33"/>
    <w:rsid w:val="00F10738"/>
    <w:rsid w:val="00F70E38"/>
    <w:rsid w:val="00FF27DD"/>
    <w:rsid w:val="27923445"/>
    <w:rsid w:val="27CC2ADD"/>
    <w:rsid w:val="3E3F385D"/>
    <w:rsid w:val="428D55B7"/>
    <w:rsid w:val="4D7B2982"/>
    <w:rsid w:val="54296EA3"/>
    <w:rsid w:val="66436941"/>
    <w:rsid w:val="6AE058B9"/>
    <w:rsid w:val="773C41C9"/>
    <w:rsid w:val="7E2C6B4F"/>
    <w:rsid w:val="7E7A9ADC"/>
    <w:rsid w:val="9BFFDA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0"/>
    <w:rPr>
      <w:rFonts w:ascii="Times New Roman" w:hAnsi="Times New Roman"/>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customStyle="1" w:styleId="12">
    <w:name w:val="正文1"/>
    <w:qFormat/>
    <w:uiPriority w:val="0"/>
    <w:pPr>
      <w:jc w:val="both"/>
    </w:pPr>
    <w:rPr>
      <w:rFonts w:ascii="Calibri" w:hAnsi="Calibri" w:eastAsia="宋体" w:cs="Times New Roman"/>
      <w:kern w:val="2"/>
      <w:sz w:val="21"/>
      <w:szCs w:val="21"/>
      <w:lang w:val="en-US" w:eastAsia="zh-CN" w:bidi="ar-SA"/>
    </w:rPr>
  </w:style>
  <w:style w:type="paragraph" w:customStyle="1" w:styleId="13">
    <w:name w:val="列出段落1"/>
    <w:basedOn w:val="1"/>
    <w:qFormat/>
    <w:uiPriority w:val="0"/>
    <w:pPr>
      <w:ind w:firstLine="420" w:firstLineChars="200"/>
    </w:pPr>
  </w:style>
  <w:style w:type="character" w:customStyle="1" w:styleId="14">
    <w:name w:val="批注框文本 Char"/>
    <w:basedOn w:val="8"/>
    <w:link w:val="2"/>
    <w:semiHidden/>
    <w:qFormat/>
    <w:uiPriority w:val="99"/>
    <w:rPr>
      <w:rFonts w:ascii="Calibri" w:hAnsi="Calibri" w:eastAsia="宋体" w:cs="Times New Roman"/>
      <w:kern w:val="2"/>
      <w:sz w:val="18"/>
      <w:szCs w:val="18"/>
    </w:rPr>
  </w:style>
  <w:style w:type="paragraph" w:styleId="15">
    <w:name w:val="List Paragraph"/>
    <w:basedOn w:val="1"/>
    <w:qFormat/>
    <w:uiPriority w:val="99"/>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2603</Words>
  <Characters>3240</Characters>
  <Lines>21</Lines>
  <Paragraphs>5</Paragraphs>
  <TotalTime>1</TotalTime>
  <ScaleCrop>false</ScaleCrop>
  <LinksUpToDate>false</LinksUpToDate>
  <CharactersWithSpaces>3321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2020-10-20T10:10:00Z</dcterms:created>
  <dc:creator>空 悟</dc:creator>
  <cp:lastModifiedBy>朱广通</cp:lastModifiedBy>
  <dcterms:modified xsi:type="dcterms:W3CDTF">2022-04-25T07:01:52Z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eyJoZGlkIjoiM2Q4MWZhYmQ3ZjcwOWRkN2NmZWI4MWNjYmE5MTI3YjYifQ==</vt:lpwstr>
  </property>
  <property fmtid="{D5CDD505-2E9C-101B-9397-08002B2CF9AE}" pid="4" name="ICV">
    <vt:lpwstr>88DCAC42B985491D9996548555C0D087</vt:lpwstr>
  </property>
</Properties>
</file>