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B0" w:rsidRDefault="00660BC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4-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D258B0" w:rsidRDefault="00660BCE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推荐高等学校科学研究优秀成果科学技术进步奖项目公示</w:t>
      </w:r>
    </w:p>
    <w:tbl>
      <w:tblPr>
        <w:tblW w:w="952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8057"/>
      </w:tblGrid>
      <w:tr w:rsidR="00D258B0">
        <w:trPr>
          <w:trHeight w:val="665"/>
        </w:trPr>
        <w:tc>
          <w:tcPr>
            <w:tcW w:w="1471" w:type="dxa"/>
            <w:vAlign w:val="center"/>
          </w:tcPr>
          <w:p w:rsidR="00D258B0" w:rsidRDefault="00660B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057" w:type="dxa"/>
            <w:vAlign w:val="center"/>
          </w:tcPr>
          <w:p w:rsidR="00D258B0" w:rsidRDefault="00660BCE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肺部肿瘤早期精准诊疗关键策略与应用</w:t>
            </w:r>
          </w:p>
        </w:tc>
      </w:tr>
      <w:tr w:rsidR="00D258B0">
        <w:trPr>
          <w:trHeight w:val="665"/>
        </w:trPr>
        <w:tc>
          <w:tcPr>
            <w:tcW w:w="1471" w:type="dxa"/>
            <w:vAlign w:val="center"/>
          </w:tcPr>
          <w:p w:rsidR="00D258B0" w:rsidRDefault="00660B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提名</w:t>
            </w:r>
            <w:r>
              <w:rPr>
                <w:rFonts w:ascii="宋体" w:hAnsi="宋体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（专家）</w:t>
            </w:r>
          </w:p>
        </w:tc>
        <w:tc>
          <w:tcPr>
            <w:tcW w:w="8057" w:type="dxa"/>
            <w:vAlign w:val="center"/>
          </w:tcPr>
          <w:p w:rsidR="00D258B0" w:rsidRDefault="00660B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北京市教育委员会</w:t>
            </w:r>
          </w:p>
        </w:tc>
      </w:tr>
      <w:tr w:rsidR="00D258B0">
        <w:trPr>
          <w:trHeight w:val="665"/>
        </w:trPr>
        <w:tc>
          <w:tcPr>
            <w:tcW w:w="1471" w:type="dxa"/>
            <w:vAlign w:val="center"/>
          </w:tcPr>
          <w:p w:rsidR="00D258B0" w:rsidRDefault="00660B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主要完成单位</w:t>
            </w:r>
          </w:p>
        </w:tc>
        <w:tc>
          <w:tcPr>
            <w:tcW w:w="8057" w:type="dxa"/>
            <w:vAlign w:val="center"/>
          </w:tcPr>
          <w:p w:rsidR="00D258B0" w:rsidRDefault="00660B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首都医科大学附属北京世纪坛医院，上海交通大学附属仁济医院，中国人民解放军总医院，北京青燕祥云科技有限公司，北京信诺卫康科技有限公司</w:t>
            </w:r>
          </w:p>
        </w:tc>
      </w:tr>
      <w:tr w:rsidR="00D258B0">
        <w:trPr>
          <w:trHeight w:val="9857"/>
        </w:trPr>
        <w:tc>
          <w:tcPr>
            <w:tcW w:w="9528" w:type="dxa"/>
            <w:gridSpan w:val="2"/>
          </w:tcPr>
          <w:p w:rsidR="00D258B0" w:rsidRDefault="00660BCE">
            <w:pPr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主要完成人情况：</w:t>
            </w:r>
          </w:p>
          <w:p w:rsidR="00D258B0" w:rsidRDefault="00660BCE">
            <w:pPr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1.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薛新颖，排名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，副主任医师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工作单位：首都医科大学附属北京世纪坛医院，完成单位：首都医科大学，该项目主要负责人，创立总体研究思路和研究方案，在研究项目创新点的开发及其临床应用研究方面均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作出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了创造性贡献。</w:t>
            </w:r>
          </w:p>
          <w:p w:rsidR="00D258B0" w:rsidRDefault="00660BCE">
            <w:pPr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2.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庄光磊，排名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2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，研究员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工作单位：上海交通大学附属仁济医院，完成单位：上海交通大学附属仁济医院，创立部分课题研究思路和研究方案，在项目创新点的开发及其临床应用研究方面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作出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了创造性贡献。</w:t>
            </w:r>
          </w:p>
          <w:p w:rsidR="00D258B0" w:rsidRDefault="00660BCE">
            <w:pPr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3.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潘磊，排名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3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，主任医师</w:t>
            </w:r>
          </w:p>
          <w:p w:rsidR="00660BCE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工作单位：首都医科大学附属北京世纪坛医院，完成单位：首都医科大学，参与研究成果相关课题的基础和部分临床设计研究，在临床应用研究推广方面做出了重要贡献。</w:t>
            </w:r>
          </w:p>
          <w:p w:rsidR="00D258B0" w:rsidRDefault="00660BCE">
            <w:pPr>
              <w:rPr>
                <w:b/>
                <w:bCs/>
                <w:color w:val="0D0D0D"/>
                <w:spacing w:val="2"/>
                <w:sz w:val="24"/>
              </w:rPr>
            </w:pPr>
            <w:bookmarkStart w:id="0" w:name="_GoBack"/>
            <w:bookmarkEnd w:id="0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4.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高杰，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排名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4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，副主任医师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工作单位：中国人民解放军总医院，完成单位：中国人民解放军总医院，负责部分课题研究方案实施，在项目创新点的开发及其临床应用研究方面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作出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了创造性贡献。</w:t>
            </w:r>
          </w:p>
          <w:p w:rsidR="00D258B0" w:rsidRDefault="00660BCE">
            <w:pPr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5.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谢梅，排名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5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，住院医师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工作单位：中国人民解放军总医院，完成单位：中国人民解放军总医院，负责部分课题研究方案实施，参与数据收集、材料整理和病例随访工作，并参与了成果相关论文撰写，基金申报工作。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6.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马西栋，排名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6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，住院医师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工作单位：中国人民解放军总医院，完成单位：中国人民解放军总医院，负责部分课题研究方案实施，参与数据收集，对部分临床研究成果转化及应用推广</w:t>
            </w:r>
            <w:proofErr w:type="gramStart"/>
            <w:r>
              <w:rPr>
                <w:rFonts w:ascii="宋体" w:cs="宋体" w:hint="eastAsia"/>
                <w:kern w:val="0"/>
                <w:sz w:val="24"/>
              </w:rPr>
              <w:t>作出</w:t>
            </w:r>
            <w:proofErr w:type="gramEnd"/>
            <w:r>
              <w:rPr>
                <w:rFonts w:ascii="宋体" w:cs="宋体" w:hint="eastAsia"/>
                <w:kern w:val="0"/>
                <w:sz w:val="24"/>
              </w:rPr>
              <w:t>重要贡献。</w:t>
            </w:r>
          </w:p>
          <w:p w:rsidR="00D258B0" w:rsidRDefault="00660BCE">
            <w:pPr>
              <w:rPr>
                <w:b/>
                <w:bCs/>
                <w:color w:val="0D0D0D"/>
                <w:spacing w:val="2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7.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薛志强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，排名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7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，主任医师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工作单位：中国人民解放军总医院，完成单位：中国人民解放军总医院，负责有关肺部肿瘤个体化免疫治疗、化疗关键策略的建立，及参与临床工作</w:t>
            </w:r>
            <w:r>
              <w:rPr>
                <w:rFonts w:ascii="宋体" w:cs="宋体" w:hint="eastAsia"/>
                <w:kern w:val="0"/>
                <w:sz w:val="24"/>
              </w:rPr>
              <w:t>的实施、总结工作。</w:t>
            </w:r>
          </w:p>
          <w:p w:rsidR="00D258B0" w:rsidRDefault="00660BCE">
            <w:pPr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8.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臧学磊，排名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8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，无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工作单位：中国人民解放军总医院，完成单位：中国人民解放军总医院，负责部分课题研究方案实施，参与数据收集、材料整理，专利申报转化工作。</w:t>
            </w:r>
          </w:p>
          <w:p w:rsidR="00D258B0" w:rsidRDefault="00660BCE">
            <w:pPr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9.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马鹏飞，排名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9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，副研究员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工作单位：上海交通大学附属仁济医院，完成单位：上海交通大学附属仁济医院，参与部分成果相关的课题基础研究设计、组织实施数据库建立、相关论文撰写工作。</w:t>
            </w:r>
          </w:p>
          <w:p w:rsidR="00D258B0" w:rsidRDefault="00660BCE">
            <w:pPr>
              <w:rPr>
                <w:b/>
                <w:bCs/>
                <w:color w:val="0D0D0D"/>
                <w:spacing w:val="2"/>
                <w:sz w:val="24"/>
              </w:rPr>
            </w:pP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10.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吴重重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，排名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10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，副主任医师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工作单位：中国人民解放军总医院，完成单位：中国人民解放军总医院，参与部分成果相关的课题临床研究评估、分析工作以及文献发表</w:t>
            </w:r>
            <w:r>
              <w:rPr>
                <w:rFonts w:ascii="宋体" w:cs="宋体" w:hint="eastAsia"/>
                <w:kern w:val="0"/>
                <w:sz w:val="24"/>
              </w:rPr>
              <w:t>工作。</w:t>
            </w:r>
          </w:p>
          <w:p w:rsidR="00D258B0" w:rsidRDefault="00660BCE">
            <w:pPr>
              <w:rPr>
                <w:b/>
                <w:bCs/>
                <w:color w:val="0D0D0D"/>
                <w:spacing w:val="2"/>
                <w:sz w:val="24"/>
              </w:rPr>
            </w:pP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11.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赵晓菁，排名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11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，主任医师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工作单位：上海交通大学附属仁济医院，完成单位：上海交通大学附属仁济医院，参与部分成果相关的课题基础研究设计、组织实施数据库建立、相关论文撰写工作。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lastRenderedPageBreak/>
              <w:t>12.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傅于捷，排名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12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，主任医师</w:t>
            </w:r>
          </w:p>
          <w:p w:rsidR="00D258B0" w:rsidRDefault="00660BCE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工作单位：上海交通大学附属仁济医院，完成单位：上海交通大学附属仁济医院，参与部分成果相关的课题基础研究设计、组织实施数据库建立、相关论文撰写工作。</w:t>
            </w:r>
          </w:p>
          <w:p w:rsidR="00D258B0" w:rsidRDefault="00660BCE">
            <w:pPr>
              <w:rPr>
                <w:b/>
                <w:bCs/>
                <w:color w:val="0D0D0D"/>
                <w:spacing w:val="2"/>
                <w:sz w:val="24"/>
              </w:rPr>
            </w:pP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13.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臧学峰，排名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13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，副主任医师</w:t>
            </w:r>
          </w:p>
          <w:p w:rsidR="008C0175" w:rsidRDefault="00660BCE">
            <w:pPr>
              <w:rPr>
                <w:color w:val="0D0D0D"/>
                <w:spacing w:val="2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工作单位：首都医科大学附属北京世纪坛医院，完成单位：首都医科大学附属北京世纪坛医院，参与实施部分成果相关</w:t>
            </w:r>
            <w:r>
              <w:rPr>
                <w:rFonts w:ascii="宋体" w:cs="宋体" w:hint="eastAsia"/>
                <w:kern w:val="0"/>
                <w:sz w:val="24"/>
              </w:rPr>
              <w:t>的课题基础研究及临床研究工作，并对数据汇总</w:t>
            </w:r>
            <w:r>
              <w:rPr>
                <w:rFonts w:hint="eastAsia"/>
                <w:color w:val="0D0D0D"/>
                <w:spacing w:val="2"/>
                <w:sz w:val="24"/>
              </w:rPr>
              <w:t>。</w:t>
            </w:r>
          </w:p>
          <w:p w:rsidR="00D258B0" w:rsidRDefault="00660BCE">
            <w:pPr>
              <w:rPr>
                <w:b/>
                <w:bCs/>
                <w:color w:val="0D0D0D"/>
                <w:spacing w:val="2"/>
                <w:sz w:val="24"/>
              </w:rPr>
            </w:pP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14.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黄爱本，排名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14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，副主任医师</w:t>
            </w:r>
          </w:p>
          <w:p w:rsidR="00D258B0" w:rsidRDefault="00660BCE">
            <w:pPr>
              <w:rPr>
                <w:color w:val="0D0D0D"/>
                <w:spacing w:val="2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工作单位：首都医科大学附属北京世纪坛医院，完成单位：首都医科大学附属北京世纪坛医院，对参与实施部分成果相关的课题基础研究及临床研究工作</w:t>
            </w:r>
            <w:r>
              <w:rPr>
                <w:rFonts w:hint="eastAsia"/>
                <w:color w:val="0D0D0D"/>
                <w:spacing w:val="2"/>
                <w:sz w:val="24"/>
              </w:rPr>
              <w:t>。</w:t>
            </w:r>
          </w:p>
          <w:p w:rsidR="00D258B0" w:rsidRDefault="00660BCE">
            <w:pPr>
              <w:rPr>
                <w:b/>
                <w:bCs/>
                <w:color w:val="0D0D0D"/>
                <w:spacing w:val="2"/>
                <w:sz w:val="24"/>
              </w:rPr>
            </w:pP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15.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胡飞，排名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15</w:t>
            </w:r>
            <w:r>
              <w:rPr>
                <w:rFonts w:hint="eastAsia"/>
                <w:b/>
                <w:bCs/>
                <w:color w:val="0D0D0D"/>
                <w:spacing w:val="2"/>
                <w:sz w:val="24"/>
              </w:rPr>
              <w:t>，无</w:t>
            </w:r>
          </w:p>
          <w:p w:rsidR="00D258B0" w:rsidRDefault="00660BCE">
            <w:pPr>
              <w:rPr>
                <w:color w:val="0D0D0D"/>
                <w:spacing w:val="2"/>
                <w:sz w:val="24"/>
              </w:rPr>
            </w:pPr>
            <w:r>
              <w:rPr>
                <w:rFonts w:hint="eastAsia"/>
                <w:color w:val="0D0D0D"/>
                <w:spacing w:val="2"/>
                <w:sz w:val="24"/>
              </w:rPr>
              <w:t>工作单位：北京青燕祥云科技有限公司，完成单位：北京青燕祥云科技有限公司，参与部分成果相关的临床应用推广。</w:t>
            </w:r>
          </w:p>
        </w:tc>
      </w:tr>
      <w:tr w:rsidR="00D258B0">
        <w:trPr>
          <w:trHeight w:val="13779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B0" w:rsidRDefault="00660BC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主要知识产权和标准规范等目录：</w:t>
            </w:r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</w:rPr>
              <w:t xml:space="preserve">Xinying 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Xue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Yuxia</w:t>
            </w:r>
            <w:proofErr w:type="spellEnd"/>
            <w:r>
              <w:rPr>
                <w:rFonts w:hint="eastAsia"/>
                <w:sz w:val="24"/>
              </w:rPr>
              <w:t xml:space="preserve"> Liu, Chen Wang, </w:t>
            </w:r>
            <w:proofErr w:type="spellStart"/>
            <w:r>
              <w:rPr>
                <w:rFonts w:hint="eastAsia"/>
                <w:sz w:val="24"/>
              </w:rPr>
              <w:t>Xinjin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Gu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Zhiqiang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Xue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Xuelei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Zang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Xidong</w:t>
            </w:r>
            <w:proofErr w:type="spellEnd"/>
            <w:r>
              <w:rPr>
                <w:rFonts w:hint="eastAsia"/>
                <w:sz w:val="24"/>
              </w:rPr>
              <w:t xml:space="preserve"> Ma, </w:t>
            </w:r>
            <w:proofErr w:type="spellStart"/>
            <w:r>
              <w:rPr>
                <w:rFonts w:hint="eastAsia"/>
                <w:sz w:val="24"/>
              </w:rPr>
              <w:t>Hui</w:t>
            </w:r>
            <w:proofErr w:type="spellEnd"/>
            <w:r>
              <w:rPr>
                <w:rFonts w:hint="eastAsia"/>
                <w:sz w:val="24"/>
              </w:rPr>
              <w:t xml:space="preserve"> Deng, </w:t>
            </w:r>
            <w:proofErr w:type="spellStart"/>
            <w:r>
              <w:rPr>
                <w:rFonts w:hint="eastAsia"/>
                <w:sz w:val="24"/>
              </w:rPr>
              <w:t>Rong</w:t>
            </w:r>
            <w:proofErr w:type="spellEnd"/>
            <w:r>
              <w:rPr>
                <w:rFonts w:hint="eastAsia"/>
                <w:sz w:val="24"/>
              </w:rPr>
              <w:t xml:space="preserve"> Liu, Lei Pan, </w:t>
            </w:r>
            <w:proofErr w:type="spellStart"/>
            <w:r>
              <w:rPr>
                <w:rFonts w:hint="eastAsia"/>
                <w:sz w:val="24"/>
              </w:rPr>
              <w:t>Sanhong</w:t>
            </w:r>
            <w:proofErr w:type="spellEnd"/>
            <w:r>
              <w:rPr>
                <w:rFonts w:hint="eastAsia"/>
                <w:sz w:val="24"/>
              </w:rPr>
              <w:t xml:space="preserve"> Liu. Identification of </w:t>
            </w:r>
            <w:proofErr w:type="spellStart"/>
            <w:r>
              <w:rPr>
                <w:rFonts w:hint="eastAsia"/>
                <w:sz w:val="24"/>
              </w:rPr>
              <w:t>exosomal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miRNAs</w:t>
            </w:r>
            <w:proofErr w:type="spellEnd"/>
            <w:r>
              <w:rPr>
                <w:rFonts w:hint="eastAsia"/>
                <w:sz w:val="24"/>
              </w:rPr>
              <w:t xml:space="preserve"> as diagnostic biomarkers for </w:t>
            </w:r>
            <w:proofErr w:type="spellStart"/>
            <w:r>
              <w:rPr>
                <w:rFonts w:hint="eastAsia"/>
                <w:sz w:val="24"/>
              </w:rPr>
              <w:t>cholangiocarcinoma</w:t>
            </w:r>
            <w:proofErr w:type="spellEnd"/>
            <w:r>
              <w:rPr>
                <w:rFonts w:hint="eastAsia"/>
                <w:sz w:val="24"/>
              </w:rPr>
              <w:t xml:space="preserve"> and gallbladder carcinoma. </w:t>
            </w:r>
            <w:r>
              <w:rPr>
                <w:rFonts w:hint="eastAsia"/>
                <w:i/>
                <w:iCs/>
                <w:sz w:val="24"/>
              </w:rPr>
              <w:t>Signal Transduction and Targeted</w:t>
            </w:r>
            <w:r>
              <w:rPr>
                <w:rFonts w:hint="eastAsia"/>
                <w:i/>
                <w:iCs/>
                <w:sz w:val="24"/>
              </w:rPr>
              <w:t xml:space="preserve"> Therapy</w:t>
            </w:r>
            <w:r>
              <w:rPr>
                <w:rFonts w:hint="eastAsia"/>
                <w:sz w:val="24"/>
              </w:rPr>
              <w:t>, 2020</w:t>
            </w:r>
            <w:proofErr w:type="gramStart"/>
            <w:r>
              <w:rPr>
                <w:rFonts w:hint="eastAsia"/>
                <w:sz w:val="24"/>
              </w:rPr>
              <w:t>,5</w:t>
            </w:r>
            <w:proofErr w:type="gramEnd"/>
            <w:r>
              <w:rPr>
                <w:rFonts w:hint="eastAsia"/>
                <w:sz w:val="24"/>
              </w:rPr>
              <w:t>(1):77-79.</w:t>
            </w:r>
            <w:bookmarkStart w:id="1" w:name="OLE_LINK9"/>
            <w:bookmarkStart w:id="2" w:name="OLE_LINK13"/>
            <w:r>
              <w:rPr>
                <w:rFonts w:hint="eastAsia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(IF:</w:t>
            </w:r>
            <w:r>
              <w:rPr>
                <w:rFonts w:hint="eastAsia"/>
                <w:b/>
                <w:bCs/>
                <w:sz w:val="24"/>
              </w:rPr>
              <w:t>18.187</w:t>
            </w:r>
            <w:r>
              <w:rPr>
                <w:b/>
                <w:bCs/>
                <w:sz w:val="24"/>
              </w:rPr>
              <w:t>)</w:t>
            </w:r>
            <w:bookmarkEnd w:id="1"/>
            <w:r>
              <w:rPr>
                <w:b/>
                <w:bCs/>
                <w:sz w:val="24"/>
              </w:rPr>
              <w:t xml:space="preserve"> </w:t>
            </w:r>
            <w:bookmarkEnd w:id="2"/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Ying Jing, Jin Liu, </w:t>
            </w:r>
            <w:proofErr w:type="spellStart"/>
            <w:r>
              <w:rPr>
                <w:rFonts w:hint="eastAsia"/>
                <w:sz w:val="24"/>
              </w:rPr>
              <w:t>Youqiong</w:t>
            </w:r>
            <w:proofErr w:type="spellEnd"/>
            <w:r>
              <w:rPr>
                <w:rFonts w:hint="eastAsia"/>
                <w:sz w:val="24"/>
              </w:rPr>
              <w:t xml:space="preserve"> Ye, Lei Pan, </w:t>
            </w:r>
            <w:proofErr w:type="spellStart"/>
            <w:r>
              <w:rPr>
                <w:rFonts w:hint="eastAsia"/>
                <w:sz w:val="24"/>
              </w:rPr>
              <w:t>Hui</w:t>
            </w:r>
            <w:proofErr w:type="spellEnd"/>
            <w:r>
              <w:rPr>
                <w:rFonts w:hint="eastAsia"/>
                <w:sz w:val="24"/>
              </w:rPr>
              <w:t xml:space="preserve"> Deng, </w:t>
            </w:r>
            <w:proofErr w:type="spellStart"/>
            <w:r>
              <w:rPr>
                <w:rFonts w:hint="eastAsia"/>
                <w:sz w:val="24"/>
              </w:rPr>
              <w:t>Yushu</w:t>
            </w:r>
            <w:proofErr w:type="spellEnd"/>
            <w:r>
              <w:rPr>
                <w:rFonts w:hint="eastAsia"/>
                <w:sz w:val="24"/>
              </w:rPr>
              <w:t xml:space="preserve"> Wang, Yang </w:t>
            </w:r>
            <w:proofErr w:type="spellStart"/>
            <w:r>
              <w:rPr>
                <w:rFonts w:hint="eastAsia"/>
                <w:sz w:val="24"/>
              </w:rPr>
              <w:t>Yang</w:t>
            </w:r>
            <w:proofErr w:type="spellEnd"/>
            <w:r>
              <w:rPr>
                <w:rFonts w:hint="eastAsia"/>
                <w:sz w:val="24"/>
              </w:rPr>
              <w:t>, </w:t>
            </w:r>
            <w:proofErr w:type="spellStart"/>
            <w:r>
              <w:rPr>
                <w:rFonts w:hint="eastAsia"/>
                <w:sz w:val="24"/>
              </w:rPr>
              <w:t>Lixia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Diao</w:t>
            </w:r>
            <w:proofErr w:type="spellEnd"/>
            <w:r>
              <w:rPr>
                <w:rFonts w:hint="eastAsia"/>
                <w:sz w:val="24"/>
              </w:rPr>
              <w:t>, Steven H Lin, Gordon B Mills, </w:t>
            </w:r>
            <w:proofErr w:type="spellStart"/>
            <w:r>
              <w:rPr>
                <w:rFonts w:hint="eastAsia"/>
                <w:sz w:val="24"/>
              </w:rPr>
              <w:t>Guanglei</w:t>
            </w:r>
            <w:proofErr w:type="spellEnd"/>
            <w:r>
              <w:rPr>
                <w:rFonts w:hint="eastAsia"/>
                <w:sz w:val="24"/>
              </w:rPr>
              <w:t xml:space="preserve"> Zhuang, </w:t>
            </w:r>
            <w:bookmarkStart w:id="3" w:name="OLE_LINK3"/>
            <w:proofErr w:type="spellStart"/>
            <w:r>
              <w:rPr>
                <w:b/>
                <w:bCs/>
                <w:sz w:val="24"/>
              </w:rPr>
              <w:t>Xinying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Xue</w:t>
            </w:r>
            <w:bookmarkEnd w:id="3"/>
            <w:proofErr w:type="spellEnd"/>
            <w:r>
              <w:rPr>
                <w:rFonts w:hint="eastAsia"/>
                <w:sz w:val="24"/>
              </w:rPr>
              <w:t>, </w:t>
            </w:r>
            <w:proofErr w:type="spellStart"/>
            <w:r>
              <w:rPr>
                <w:rFonts w:hint="eastAsia"/>
                <w:sz w:val="24"/>
              </w:rPr>
              <w:t>Leng</w:t>
            </w:r>
            <w:proofErr w:type="spellEnd"/>
            <w:r>
              <w:rPr>
                <w:rFonts w:hint="eastAsia"/>
                <w:sz w:val="24"/>
              </w:rPr>
              <w:t xml:space="preserve"> Han</w:t>
            </w:r>
            <w:r>
              <w:rPr>
                <w:rFonts w:hint="eastAsia"/>
                <w:sz w:val="24"/>
              </w:rPr>
              <w:t>. Multi-</w:t>
            </w:r>
            <w:proofErr w:type="spellStart"/>
            <w:r>
              <w:rPr>
                <w:rFonts w:hint="eastAsia"/>
                <w:sz w:val="24"/>
              </w:rPr>
              <w:t>omics</w:t>
            </w:r>
            <w:proofErr w:type="spellEnd"/>
            <w:r>
              <w:rPr>
                <w:rFonts w:hint="eastAsia"/>
                <w:sz w:val="24"/>
              </w:rPr>
              <w:t xml:space="preserve"> prediction of immune- related adverse events </w:t>
            </w:r>
            <w:r>
              <w:rPr>
                <w:rFonts w:hint="eastAsia"/>
                <w:sz w:val="24"/>
              </w:rPr>
              <w:t xml:space="preserve">during checkpoint immunotherapy. </w:t>
            </w:r>
            <w:r>
              <w:rPr>
                <w:rFonts w:hint="eastAsia"/>
                <w:i/>
                <w:iCs/>
                <w:sz w:val="24"/>
              </w:rPr>
              <w:t>Nature Communications</w:t>
            </w:r>
            <w:proofErr w:type="gramStart"/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0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11(1)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4946-4952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bookmarkStart w:id="4" w:name="OLE_LINK8"/>
            <w:r>
              <w:rPr>
                <w:b/>
                <w:bCs/>
                <w:sz w:val="24"/>
              </w:rPr>
              <w:t>(IF:</w:t>
            </w:r>
            <w:r>
              <w:rPr>
                <w:rFonts w:hint="eastAsia"/>
                <w:b/>
                <w:bCs/>
                <w:sz w:val="24"/>
              </w:rPr>
              <w:t>14.919</w:t>
            </w:r>
            <w:r>
              <w:rPr>
                <w:b/>
                <w:bCs/>
                <w:sz w:val="24"/>
              </w:rPr>
              <w:t xml:space="preserve">) </w:t>
            </w:r>
            <w:bookmarkEnd w:id="4"/>
          </w:p>
          <w:p w:rsidR="00D258B0" w:rsidRDefault="00660BCE">
            <w:pPr>
              <w:tabs>
                <w:tab w:val="left" w:pos="6510"/>
              </w:tabs>
              <w:spacing w:line="360" w:lineRule="auto"/>
              <w:ind w:firstLineChars="100" w:firstLine="240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Yabin Chen</w:t>
            </w:r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Zhaoyuan</w:t>
            </w:r>
            <w:proofErr w:type="spellEnd"/>
            <w:r>
              <w:rPr>
                <w:rFonts w:hint="eastAsia"/>
                <w:sz w:val="24"/>
              </w:rPr>
              <w:t xml:space="preserve"> Fang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Ying Tang</w:t>
            </w:r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Yujuan</w:t>
            </w:r>
            <w:proofErr w:type="spellEnd"/>
            <w:r>
              <w:rPr>
                <w:rFonts w:hint="eastAsia"/>
                <w:sz w:val="24"/>
              </w:rPr>
              <w:t xml:space="preserve"> Jin</w:t>
            </w:r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Chenchen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Guo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Liang Hu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Yang Xu</w:t>
            </w:r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Xidong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Ma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Jie</w:t>
            </w:r>
            <w:proofErr w:type="spellEnd"/>
            <w:r>
              <w:rPr>
                <w:rFonts w:hint="eastAsia"/>
                <w:sz w:val="24"/>
              </w:rPr>
              <w:t xml:space="preserve"> Gao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 xml:space="preserve">Mei </w:t>
            </w:r>
            <w:proofErr w:type="spellStart"/>
            <w:r>
              <w:rPr>
                <w:rFonts w:hint="eastAsia"/>
                <w:sz w:val="24"/>
              </w:rPr>
              <w:t>Xie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Xuelei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Zang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Sanhong</w:t>
            </w:r>
            <w:proofErr w:type="spellEnd"/>
            <w:r>
              <w:rPr>
                <w:rFonts w:hint="eastAsia"/>
                <w:sz w:val="24"/>
              </w:rPr>
              <w:t xml:space="preserve"> Liu</w:t>
            </w:r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Haiquan</w:t>
            </w:r>
            <w:proofErr w:type="spellEnd"/>
            <w:r>
              <w:rPr>
                <w:rFonts w:hint="eastAsia"/>
                <w:sz w:val="24"/>
              </w:rPr>
              <w:t xml:space="preserve"> Chen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 xml:space="preserve">Roman K. </w:t>
            </w:r>
            <w:r>
              <w:rPr>
                <w:rFonts w:hint="eastAsia"/>
                <w:sz w:val="24"/>
              </w:rPr>
              <w:t>Thomas</w:t>
            </w:r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Xinying</w:t>
            </w:r>
            <w:proofErr w:type="spellEnd"/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Xue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Hongbin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Ji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Luonan</w:t>
            </w:r>
            <w:proofErr w:type="spellEnd"/>
            <w:r>
              <w:rPr>
                <w:rFonts w:hint="eastAsia"/>
                <w:sz w:val="24"/>
              </w:rPr>
              <w:t xml:space="preserve"> Chen</w:t>
            </w:r>
            <w:r>
              <w:rPr>
                <w:rFonts w:hint="eastAsia"/>
                <w:sz w:val="24"/>
              </w:rPr>
              <w:t xml:space="preserve">. Integrative analysis </w:t>
            </w:r>
            <w:proofErr w:type="spellStart"/>
            <w:r>
              <w:rPr>
                <w:rFonts w:hint="eastAsia"/>
                <w:sz w:val="24"/>
              </w:rPr>
              <w:t>ofmulti-omics</w:t>
            </w:r>
            <w:proofErr w:type="spellEnd"/>
            <w:r>
              <w:rPr>
                <w:rFonts w:hint="eastAsia"/>
                <w:sz w:val="24"/>
              </w:rPr>
              <w:t xml:space="preserve"> data reveals the heterogeneity and signatures of immune therapy for small cell lung cancer. Clinical and Transnational Medicine, 2021, 11: e620.</w:t>
            </w:r>
            <w:r>
              <w:rPr>
                <w:b/>
                <w:bCs/>
                <w:sz w:val="24"/>
              </w:rPr>
              <w:t>(IF:11.</w:t>
            </w:r>
            <w:r>
              <w:rPr>
                <w:rFonts w:hint="eastAsia"/>
                <w:b/>
                <w:bCs/>
                <w:sz w:val="24"/>
              </w:rPr>
              <w:t>492</w:t>
            </w:r>
            <w:r>
              <w:rPr>
                <w:b/>
                <w:bCs/>
                <w:sz w:val="24"/>
              </w:rPr>
              <w:t xml:space="preserve">) </w:t>
            </w:r>
          </w:p>
          <w:p w:rsidR="00D258B0" w:rsidRDefault="00660BCE">
            <w:pPr>
              <w:tabs>
                <w:tab w:val="left" w:pos="6510"/>
              </w:tabs>
              <w:spacing w:line="360" w:lineRule="auto"/>
              <w:ind w:firstLineChars="100" w:firstLine="240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 xml:space="preserve">Zaizai Dong, Shi Yan, Bing Liu, </w:t>
            </w:r>
            <w:proofErr w:type="spellStart"/>
            <w:r>
              <w:rPr>
                <w:rFonts w:hint="eastAsia"/>
                <w:sz w:val="24"/>
              </w:rPr>
              <w:t>Yongcun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Hao</w:t>
            </w:r>
            <w:proofErr w:type="spellEnd"/>
            <w:r>
              <w:rPr>
                <w:rFonts w:hint="eastAsia"/>
                <w:sz w:val="24"/>
              </w:rPr>
              <w:t xml:space="preserve"> , Long Lin , </w:t>
            </w:r>
            <w:proofErr w:type="spellStart"/>
            <w:r>
              <w:rPr>
                <w:rFonts w:hint="eastAsia"/>
                <w:sz w:val="24"/>
              </w:rPr>
              <w:t>Tianrui</w:t>
            </w:r>
            <w:proofErr w:type="spellEnd"/>
            <w:r>
              <w:rPr>
                <w:rFonts w:hint="eastAsia"/>
                <w:sz w:val="24"/>
              </w:rPr>
              <w:t xml:space="preserve"> Chang , Hong Sun , Yusen Wang , Hu Li , Han Wu , </w:t>
            </w:r>
            <w:proofErr w:type="spellStart"/>
            <w:r>
              <w:rPr>
                <w:rFonts w:hint="eastAsia"/>
                <w:sz w:val="24"/>
              </w:rPr>
              <w:t>Xinxin</w:t>
            </w:r>
            <w:proofErr w:type="spellEnd"/>
            <w:r>
              <w:rPr>
                <w:rFonts w:hint="eastAsia"/>
                <w:sz w:val="24"/>
              </w:rPr>
              <w:t xml:space="preserve"> Hang , </w:t>
            </w:r>
            <w:proofErr w:type="spellStart"/>
            <w:r>
              <w:rPr>
                <w:rFonts w:hint="eastAsia"/>
                <w:sz w:val="24"/>
              </w:rPr>
              <w:t>Shiqi</w:t>
            </w:r>
            <w:proofErr w:type="spellEnd"/>
            <w:r>
              <w:rPr>
                <w:rFonts w:hint="eastAsia"/>
                <w:sz w:val="24"/>
              </w:rPr>
              <w:t xml:space="preserve"> He , </w:t>
            </w:r>
            <w:proofErr w:type="spellStart"/>
            <w:r>
              <w:rPr>
                <w:rFonts w:hint="eastAsia"/>
                <w:sz w:val="24"/>
              </w:rPr>
              <w:t>Jiaming</w:t>
            </w:r>
            <w:proofErr w:type="spellEnd"/>
            <w:r>
              <w:rPr>
                <w:rFonts w:hint="eastAsia"/>
                <w:sz w:val="24"/>
              </w:rPr>
              <w:t xml:space="preserve"> Hu , </w:t>
            </w:r>
            <w:bookmarkStart w:id="5" w:name="OLE_LINK10"/>
            <w:proofErr w:type="spellStart"/>
            <w:r>
              <w:rPr>
                <w:rFonts w:hint="eastAsia"/>
                <w:b/>
                <w:bCs/>
                <w:sz w:val="24"/>
              </w:rPr>
              <w:t>Xinying</w:t>
            </w:r>
            <w:proofErr w:type="spellEnd"/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Xue</w:t>
            </w:r>
            <w:bookmarkEnd w:id="5"/>
            <w:proofErr w:type="spellEnd"/>
            <w:r>
              <w:rPr>
                <w:rFonts w:hint="eastAsia"/>
                <w:sz w:val="24"/>
              </w:rPr>
              <w:t xml:space="preserve">, Nan Wu, </w:t>
            </w:r>
            <w:proofErr w:type="spellStart"/>
            <w:r>
              <w:rPr>
                <w:rFonts w:hint="eastAsia"/>
                <w:sz w:val="24"/>
              </w:rPr>
              <w:t>Lingqian</w:t>
            </w:r>
            <w:proofErr w:type="spellEnd"/>
            <w:r>
              <w:rPr>
                <w:rFonts w:hint="eastAsia"/>
                <w:sz w:val="24"/>
              </w:rPr>
              <w:t xml:space="preserve"> Chang</w:t>
            </w:r>
            <w:r>
              <w:rPr>
                <w:sz w:val="24"/>
              </w:rPr>
              <w:t xml:space="preserve">. Single Living Cell Analysis </w:t>
            </w:r>
            <w:proofErr w:type="spellStart"/>
            <w:r>
              <w:rPr>
                <w:sz w:val="24"/>
              </w:rPr>
              <w:t>Nanoplatform</w:t>
            </w:r>
            <w:proofErr w:type="spellEnd"/>
            <w:r>
              <w:rPr>
                <w:sz w:val="24"/>
              </w:rPr>
              <w:t xml:space="preserve"> for High-Throughput Interr</w:t>
            </w:r>
            <w:r>
              <w:rPr>
                <w:sz w:val="24"/>
              </w:rPr>
              <w:t xml:space="preserve">ogation of Gene Mutation and Cellular Behavior. </w:t>
            </w:r>
            <w:proofErr w:type="spellStart"/>
            <w:r>
              <w:rPr>
                <w:i/>
                <w:iCs/>
                <w:sz w:val="24"/>
              </w:rPr>
              <w:t>Nano</w:t>
            </w:r>
            <w:proofErr w:type="spellEnd"/>
            <w:r>
              <w:rPr>
                <w:i/>
                <w:iCs/>
                <w:sz w:val="24"/>
              </w:rPr>
              <w:t xml:space="preserve"> Letters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bookmarkStart w:id="6" w:name="OLE_LINK6"/>
            <w:r>
              <w:rPr>
                <w:sz w:val="24"/>
              </w:rPr>
              <w:t>2021, 21(11): 4878-4886</w:t>
            </w:r>
            <w:bookmarkStart w:id="7" w:name="OLE_LINK7"/>
            <w:bookmarkEnd w:id="6"/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(IF:11.238) </w:t>
            </w:r>
            <w:bookmarkEnd w:id="7"/>
          </w:p>
          <w:p w:rsidR="00D258B0" w:rsidRDefault="00660BCE">
            <w:pPr>
              <w:tabs>
                <w:tab w:val="left" w:pos="6510"/>
              </w:tabs>
              <w:spacing w:line="360" w:lineRule="auto"/>
              <w:ind w:firstLineChars="100" w:firstLine="240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Yang Tan, </w:t>
            </w:r>
            <w:proofErr w:type="spellStart"/>
            <w:r>
              <w:rPr>
                <w:rFonts w:hint="eastAsia"/>
                <w:sz w:val="24"/>
              </w:rPr>
              <w:t>Jie</w:t>
            </w:r>
            <w:proofErr w:type="spellEnd"/>
            <w:r>
              <w:rPr>
                <w:rFonts w:hint="eastAsia"/>
                <w:sz w:val="24"/>
              </w:rPr>
              <w:t xml:space="preserve"> Gao, </w:t>
            </w:r>
            <w:proofErr w:type="spellStart"/>
            <w:r>
              <w:rPr>
                <w:rFonts w:hint="eastAsia"/>
                <w:sz w:val="24"/>
              </w:rPr>
              <w:t>Chongchong</w:t>
            </w:r>
            <w:proofErr w:type="spellEnd"/>
            <w:r>
              <w:rPr>
                <w:rFonts w:hint="eastAsia"/>
                <w:sz w:val="24"/>
              </w:rPr>
              <w:t xml:space="preserve"> Wu, </w:t>
            </w:r>
            <w:proofErr w:type="spellStart"/>
            <w:r>
              <w:rPr>
                <w:rFonts w:hint="eastAsia"/>
                <w:sz w:val="24"/>
              </w:rPr>
              <w:t>Shaohong</w:t>
            </w:r>
            <w:proofErr w:type="spellEnd"/>
            <w:r>
              <w:rPr>
                <w:rFonts w:hint="eastAsia"/>
                <w:sz w:val="24"/>
              </w:rPr>
              <w:t xml:space="preserve"> Zhao, Jing Yu, </w:t>
            </w:r>
            <w:proofErr w:type="spellStart"/>
            <w:r>
              <w:rPr>
                <w:rFonts w:hint="eastAsia"/>
                <w:sz w:val="24"/>
              </w:rPr>
              <w:t>Ruiping</w:t>
            </w:r>
            <w:proofErr w:type="spellEnd"/>
            <w:r>
              <w:rPr>
                <w:rFonts w:hint="eastAsia"/>
                <w:sz w:val="24"/>
              </w:rPr>
              <w:t xml:space="preserve"> Zhu, Qing Zhang, </w:t>
            </w:r>
            <w:proofErr w:type="spellStart"/>
            <w:r>
              <w:rPr>
                <w:rFonts w:hint="eastAsia"/>
                <w:sz w:val="24"/>
              </w:rPr>
              <w:t>Guangyao</w:t>
            </w:r>
            <w:proofErr w:type="spellEnd"/>
            <w:r>
              <w:rPr>
                <w:rFonts w:hint="eastAsia"/>
                <w:sz w:val="24"/>
              </w:rPr>
              <w:t xml:space="preserve"> Wu, 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Xinying</w:t>
            </w:r>
            <w:proofErr w:type="spellEnd"/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Xue</w:t>
            </w:r>
            <w:proofErr w:type="spellEnd"/>
            <w:r>
              <w:rPr>
                <w:rFonts w:hint="eastAsia"/>
                <w:sz w:val="24"/>
              </w:rPr>
              <w:t>, </w:t>
            </w:r>
            <w:proofErr w:type="spellStart"/>
            <w:r>
              <w:rPr>
                <w:rFonts w:hint="eastAsia"/>
                <w:sz w:val="24"/>
              </w:rPr>
              <w:t>Jianlin</w:t>
            </w:r>
            <w:proofErr w:type="spellEnd"/>
            <w:r>
              <w:rPr>
                <w:rFonts w:hint="eastAsia"/>
                <w:sz w:val="24"/>
              </w:rPr>
              <w:t xml:space="preserve"> Wu</w:t>
            </w:r>
            <w:r>
              <w:rPr>
                <w:rFonts w:hint="eastAsia"/>
                <w:sz w:val="24"/>
              </w:rPr>
              <w:t>. CT Characteristics and Pathologic</w:t>
            </w:r>
            <w:r>
              <w:rPr>
                <w:rFonts w:hint="eastAsia"/>
                <w:sz w:val="24"/>
              </w:rPr>
              <w:t xml:space="preserve"> Basis of Solitary Cystic Lung Cancer. </w:t>
            </w:r>
            <w:r>
              <w:rPr>
                <w:rFonts w:hint="eastAsia"/>
                <w:i/>
                <w:iCs/>
                <w:sz w:val="24"/>
              </w:rPr>
              <w:t>Radiology</w:t>
            </w:r>
            <w:r>
              <w:rPr>
                <w:rFonts w:hint="eastAsia"/>
                <w:sz w:val="24"/>
              </w:rPr>
              <w:t>, 2019,291(2):495-501.</w:t>
            </w:r>
            <w:bookmarkStart w:id="8" w:name="OLE_LINK11"/>
            <w:r>
              <w:rPr>
                <w:b/>
                <w:bCs/>
                <w:sz w:val="24"/>
              </w:rPr>
              <w:t xml:space="preserve">(IF: </w:t>
            </w:r>
            <w:r>
              <w:rPr>
                <w:rFonts w:hint="eastAsia"/>
                <w:b/>
                <w:bCs/>
                <w:sz w:val="24"/>
              </w:rPr>
              <w:t>11.1</w:t>
            </w:r>
            <w:r>
              <w:rPr>
                <w:b/>
                <w:bCs/>
                <w:sz w:val="24"/>
              </w:rPr>
              <w:t>)</w:t>
            </w:r>
            <w:bookmarkEnd w:id="8"/>
            <w:r>
              <w:rPr>
                <w:b/>
                <w:bCs/>
                <w:sz w:val="24"/>
              </w:rPr>
              <w:t xml:space="preserve"> </w:t>
            </w:r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Meichun </w:t>
            </w:r>
            <w:proofErr w:type="spellStart"/>
            <w:r>
              <w:rPr>
                <w:rFonts w:hint="eastAsia"/>
                <w:sz w:val="24"/>
              </w:rPr>
              <w:t>Cai</w:t>
            </w:r>
            <w:proofErr w:type="spellEnd"/>
            <w:r>
              <w:rPr>
                <w:rFonts w:hint="eastAsia"/>
                <w:sz w:val="24"/>
              </w:rPr>
              <w:t>, </w:t>
            </w:r>
            <w:proofErr w:type="spellStart"/>
            <w:r>
              <w:rPr>
                <w:rFonts w:hint="eastAsia"/>
                <w:sz w:val="24"/>
              </w:rPr>
              <w:t>Xiaojing</w:t>
            </w:r>
            <w:proofErr w:type="spellEnd"/>
            <w:r>
              <w:rPr>
                <w:rFonts w:hint="eastAsia"/>
                <w:sz w:val="24"/>
              </w:rPr>
              <w:t xml:space="preserve"> Zhao, Min Cao, </w:t>
            </w:r>
            <w:proofErr w:type="spellStart"/>
            <w:r>
              <w:rPr>
                <w:rFonts w:hint="eastAsia"/>
                <w:sz w:val="24"/>
              </w:rPr>
              <w:t>Pengfei</w:t>
            </w:r>
            <w:proofErr w:type="spellEnd"/>
            <w:r>
              <w:rPr>
                <w:rFonts w:hint="eastAsia"/>
                <w:sz w:val="24"/>
              </w:rPr>
              <w:t xml:space="preserve"> Ma, </w:t>
            </w:r>
            <w:proofErr w:type="spellStart"/>
            <w:r>
              <w:rPr>
                <w:rFonts w:hint="eastAsia"/>
                <w:sz w:val="24"/>
              </w:rPr>
              <w:t>Minjiang</w:t>
            </w:r>
            <w:proofErr w:type="spellEnd"/>
            <w:r>
              <w:rPr>
                <w:rFonts w:hint="eastAsia"/>
                <w:sz w:val="24"/>
              </w:rPr>
              <w:t xml:space="preserve"> Chen, </w:t>
            </w:r>
            <w:proofErr w:type="spellStart"/>
            <w:r>
              <w:rPr>
                <w:rFonts w:hint="eastAsia"/>
                <w:sz w:val="24"/>
              </w:rPr>
              <w:t>Jie</w:t>
            </w:r>
            <w:proofErr w:type="spellEnd"/>
            <w:r>
              <w:rPr>
                <w:rFonts w:hint="eastAsia"/>
                <w:sz w:val="24"/>
              </w:rPr>
              <w:t xml:space="preserve"> Wu , </w:t>
            </w:r>
            <w:proofErr w:type="spellStart"/>
            <w:r>
              <w:rPr>
                <w:rFonts w:hint="eastAsia"/>
                <w:sz w:val="24"/>
              </w:rPr>
              <w:t>Chenqiang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Jia</w:t>
            </w:r>
            <w:proofErr w:type="spellEnd"/>
            <w:r>
              <w:rPr>
                <w:rFonts w:hint="eastAsia"/>
                <w:sz w:val="24"/>
              </w:rPr>
              <w:t>, </w:t>
            </w:r>
            <w:proofErr w:type="spellStart"/>
            <w:r>
              <w:rPr>
                <w:rFonts w:hint="eastAsia"/>
                <w:sz w:val="24"/>
              </w:rPr>
              <w:t>Chunming</w:t>
            </w:r>
            <w:proofErr w:type="spellEnd"/>
            <w:r>
              <w:rPr>
                <w:rFonts w:hint="eastAsia"/>
                <w:sz w:val="24"/>
              </w:rPr>
              <w:t xml:space="preserve"> He, </w:t>
            </w:r>
            <w:proofErr w:type="spellStart"/>
            <w:r>
              <w:rPr>
                <w:rFonts w:hint="eastAsia"/>
                <w:sz w:val="24"/>
              </w:rPr>
              <w:t>Yujie</w:t>
            </w:r>
            <w:proofErr w:type="spellEnd"/>
            <w:r>
              <w:rPr>
                <w:rFonts w:hint="eastAsia"/>
                <w:sz w:val="24"/>
              </w:rPr>
              <w:t xml:space="preserve"> Fu, Li Tan , 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Xinying</w:t>
            </w:r>
            <w:proofErr w:type="spellEnd"/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Xue</w:t>
            </w:r>
            <w:proofErr w:type="spellEnd"/>
            <w:r>
              <w:rPr>
                <w:rFonts w:hint="eastAsia"/>
                <w:sz w:val="24"/>
              </w:rPr>
              <w:t>, Zhuang Yu, </w:t>
            </w:r>
            <w:proofErr w:type="spellStart"/>
            <w:r>
              <w:rPr>
                <w:rFonts w:hint="eastAsia"/>
                <w:sz w:val="24"/>
              </w:rPr>
              <w:t>Guanglei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Zhuang</w:t>
            </w:r>
            <w:r>
              <w:rPr>
                <w:rFonts w:hint="eastAsia"/>
                <w:sz w:val="24"/>
              </w:rPr>
              <w:t>.T</w:t>
            </w:r>
            <w:proofErr w:type="spellEnd"/>
            <w:r>
              <w:rPr>
                <w:rFonts w:hint="eastAsia"/>
                <w:sz w:val="24"/>
              </w:rPr>
              <w:t xml:space="preserve"> cell </w:t>
            </w:r>
            <w:r>
              <w:rPr>
                <w:rFonts w:hint="eastAsia"/>
                <w:sz w:val="24"/>
              </w:rPr>
              <w:t xml:space="preserve">exhaustion interrelates with immune </w:t>
            </w:r>
            <w:proofErr w:type="spellStart"/>
            <w:r>
              <w:rPr>
                <w:rFonts w:hint="eastAsia"/>
                <w:sz w:val="24"/>
              </w:rPr>
              <w:t>cytolytic</w:t>
            </w:r>
            <w:proofErr w:type="spellEnd"/>
            <w:r>
              <w:rPr>
                <w:rFonts w:hint="eastAsia"/>
                <w:sz w:val="24"/>
              </w:rPr>
              <w:t xml:space="preserve"> activity to shape inflamed tumor </w:t>
            </w:r>
            <w:proofErr w:type="spellStart"/>
            <w:r>
              <w:rPr>
                <w:rFonts w:hint="eastAsia"/>
                <w:sz w:val="24"/>
              </w:rPr>
              <w:t>microenvironment.Journal</w:t>
            </w:r>
            <w:proofErr w:type="spellEnd"/>
            <w:r>
              <w:rPr>
                <w:rFonts w:hint="eastAsia"/>
                <w:sz w:val="24"/>
              </w:rPr>
              <w:t xml:space="preserve"> of pathology,2020, 251(2):147-159.</w:t>
            </w:r>
            <w:r>
              <w:rPr>
                <w:b/>
                <w:bCs/>
                <w:sz w:val="24"/>
              </w:rPr>
              <w:t xml:space="preserve">(IF: </w:t>
            </w:r>
            <w:r>
              <w:rPr>
                <w:rFonts w:hint="eastAsia"/>
                <w:b/>
                <w:bCs/>
                <w:sz w:val="24"/>
              </w:rPr>
              <w:t>7.996</w:t>
            </w:r>
            <w:r>
              <w:rPr>
                <w:b/>
                <w:bCs/>
                <w:sz w:val="24"/>
              </w:rPr>
              <w:t>)</w:t>
            </w:r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Zaizai Dong, 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Xinying</w:t>
            </w:r>
            <w:proofErr w:type="spellEnd"/>
            <w:r>
              <w:rPr>
                <w:rFonts w:hint="eastAsia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Xue</w:t>
            </w:r>
            <w:proofErr w:type="spellEnd"/>
            <w:r>
              <w:rPr>
                <w:rFonts w:hint="eastAsia"/>
                <w:sz w:val="24"/>
              </w:rPr>
              <w:t>, </w:t>
            </w:r>
            <w:proofErr w:type="spellStart"/>
            <w:r>
              <w:rPr>
                <w:rFonts w:hint="eastAsia"/>
                <w:sz w:val="24"/>
              </w:rPr>
              <w:t>Hailun</w:t>
            </w:r>
            <w:proofErr w:type="spellEnd"/>
            <w:r>
              <w:rPr>
                <w:rFonts w:hint="eastAsia"/>
                <w:sz w:val="24"/>
              </w:rPr>
              <w:t xml:space="preserve"> Liang , </w:t>
            </w:r>
            <w:proofErr w:type="spellStart"/>
            <w:r>
              <w:rPr>
                <w:rFonts w:hint="eastAsia"/>
                <w:sz w:val="24"/>
              </w:rPr>
              <w:t>Jingjiao</w:t>
            </w:r>
            <w:proofErr w:type="spellEnd"/>
            <w:r>
              <w:rPr>
                <w:rFonts w:hint="eastAsia"/>
                <w:sz w:val="24"/>
              </w:rPr>
              <w:t xml:space="preserve"> Guan, </w:t>
            </w:r>
            <w:proofErr w:type="spellStart"/>
            <w:r>
              <w:rPr>
                <w:rFonts w:hint="eastAsia"/>
                <w:sz w:val="24"/>
              </w:rPr>
              <w:t>Lingqian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Chang</w:t>
            </w:r>
            <w:r>
              <w:rPr>
                <w:rFonts w:hint="eastAsia"/>
                <w:sz w:val="24"/>
              </w:rPr>
              <w:t>.DNA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Nanomachines</w:t>
            </w:r>
            <w:proofErr w:type="spellEnd"/>
            <w:r>
              <w:rPr>
                <w:rFonts w:hint="eastAsia"/>
                <w:sz w:val="24"/>
              </w:rPr>
              <w:t xml:space="preserve"> for Identifying </w:t>
            </w:r>
            <w:r>
              <w:rPr>
                <w:rFonts w:hint="eastAsia"/>
                <w:sz w:val="24"/>
              </w:rPr>
              <w:t xml:space="preserve">Cancer Biomarkers in Body Fluids and Cells. </w:t>
            </w:r>
            <w:r>
              <w:rPr>
                <w:rFonts w:hint="eastAsia"/>
                <w:i/>
                <w:iCs/>
                <w:sz w:val="24"/>
              </w:rPr>
              <w:t>Analytical Chemistry</w:t>
            </w:r>
            <w:r>
              <w:rPr>
                <w:rFonts w:hint="eastAsia"/>
                <w:sz w:val="24"/>
              </w:rPr>
              <w:t>,2021, 93(4),1855-1865.</w:t>
            </w:r>
            <w:bookmarkStart w:id="9" w:name="OLE_LINK12"/>
            <w:r>
              <w:rPr>
                <w:b/>
                <w:bCs/>
                <w:sz w:val="24"/>
              </w:rPr>
              <w:t>(IF:</w:t>
            </w:r>
            <w:r>
              <w:rPr>
                <w:rFonts w:hint="eastAsia"/>
                <w:b/>
                <w:bCs/>
                <w:sz w:val="24"/>
              </w:rPr>
              <w:t>6.986</w:t>
            </w:r>
            <w:r>
              <w:rPr>
                <w:b/>
                <w:bCs/>
                <w:sz w:val="24"/>
              </w:rPr>
              <w:t>)</w:t>
            </w:r>
            <w:bookmarkEnd w:id="9"/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b/>
                <w:bCs/>
                <w:sz w:val="24"/>
              </w:rPr>
              <w:t xml:space="preserve">Xinying </w:t>
            </w:r>
            <w:proofErr w:type="spellStart"/>
            <w:r>
              <w:rPr>
                <w:rFonts w:hint="eastAsia"/>
                <w:b/>
                <w:bCs/>
                <w:sz w:val="24"/>
              </w:rPr>
              <w:t>Xue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Idorenyin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Asuquo</w:t>
            </w:r>
            <w:proofErr w:type="spellEnd"/>
            <w:r>
              <w:rPr>
                <w:rFonts w:hint="eastAsia"/>
                <w:sz w:val="24"/>
              </w:rPr>
              <w:t xml:space="preserve">, Lei Hong , </w:t>
            </w:r>
            <w:proofErr w:type="spellStart"/>
            <w:r>
              <w:rPr>
                <w:rFonts w:hint="eastAsia"/>
                <w:sz w:val="24"/>
              </w:rPr>
              <w:t>Jie</w:t>
            </w:r>
            <w:proofErr w:type="spellEnd"/>
            <w:r>
              <w:rPr>
                <w:rFonts w:hint="eastAsia"/>
                <w:sz w:val="24"/>
              </w:rPr>
              <w:t xml:space="preserve"> Gao , </w:t>
            </w:r>
            <w:proofErr w:type="spellStart"/>
            <w:r>
              <w:rPr>
                <w:rFonts w:hint="eastAsia"/>
                <w:sz w:val="24"/>
              </w:rPr>
              <w:t>Zhouhuan</w:t>
            </w:r>
            <w:proofErr w:type="spellEnd"/>
            <w:r>
              <w:rPr>
                <w:rFonts w:hint="eastAsia"/>
                <w:sz w:val="24"/>
              </w:rPr>
              <w:t xml:space="preserve"> Dong , Li Pang , </w:t>
            </w:r>
            <w:proofErr w:type="spellStart"/>
            <w:r>
              <w:rPr>
                <w:rFonts w:hint="eastAsia"/>
                <w:sz w:val="24"/>
              </w:rPr>
              <w:t>Tianjiao</w:t>
            </w:r>
            <w:proofErr w:type="spellEnd"/>
            <w:r>
              <w:rPr>
                <w:rFonts w:hint="eastAsia"/>
                <w:sz w:val="24"/>
              </w:rPr>
              <w:t xml:space="preserve"> Jiang, </w:t>
            </w:r>
            <w:proofErr w:type="spellStart"/>
            <w:r>
              <w:rPr>
                <w:rFonts w:hint="eastAsia"/>
                <w:sz w:val="24"/>
              </w:rPr>
              <w:t>Mingming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Meng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Jingbo</w:t>
            </w:r>
            <w:proofErr w:type="spellEnd"/>
            <w:r>
              <w:rPr>
                <w:rFonts w:hint="eastAsia"/>
                <w:sz w:val="24"/>
              </w:rPr>
              <w:t xml:space="preserve"> Fan, </w:t>
            </w:r>
            <w:proofErr w:type="spellStart"/>
            <w:r>
              <w:rPr>
                <w:rFonts w:hint="eastAsia"/>
                <w:sz w:val="24"/>
              </w:rPr>
              <w:t>Jiaxin</w:t>
            </w:r>
            <w:proofErr w:type="spellEnd"/>
            <w:r>
              <w:rPr>
                <w:rFonts w:hint="eastAsia"/>
                <w:sz w:val="24"/>
              </w:rPr>
              <w:t xml:space="preserve"> Wen, </w:t>
            </w:r>
            <w:proofErr w:type="spellStart"/>
            <w:r>
              <w:rPr>
                <w:rFonts w:hint="eastAsia"/>
                <w:sz w:val="24"/>
              </w:rPr>
              <w:t>Hui</w:t>
            </w:r>
            <w:proofErr w:type="spellEnd"/>
            <w:r>
              <w:rPr>
                <w:rFonts w:hint="eastAsia"/>
                <w:sz w:val="24"/>
              </w:rPr>
              <w:t xml:space="preserve"> Deng, </w:t>
            </w:r>
            <w:proofErr w:type="spellStart"/>
            <w:r>
              <w:rPr>
                <w:rFonts w:hint="eastAsia"/>
                <w:sz w:val="24"/>
              </w:rPr>
              <w:t>Xuelei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Zang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Xidong</w:t>
            </w:r>
            <w:proofErr w:type="spellEnd"/>
            <w:r>
              <w:rPr>
                <w:rFonts w:hint="eastAsia"/>
                <w:sz w:val="24"/>
              </w:rPr>
              <w:t xml:space="preserve"> Ma, </w:t>
            </w:r>
            <w:proofErr w:type="spellStart"/>
            <w:r>
              <w:rPr>
                <w:rFonts w:hint="eastAsia"/>
                <w:sz w:val="24"/>
              </w:rPr>
              <w:t>Rui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Guo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lastRenderedPageBreak/>
              <w:t xml:space="preserve">Chong Qin , Yao </w:t>
            </w:r>
            <w:proofErr w:type="spellStart"/>
            <w:r>
              <w:rPr>
                <w:rFonts w:hint="eastAsia"/>
                <w:sz w:val="24"/>
              </w:rPr>
              <w:t>Meng</w:t>
            </w:r>
            <w:proofErr w:type="spellEnd"/>
            <w:r>
              <w:rPr>
                <w:rFonts w:hint="eastAsia"/>
                <w:sz w:val="24"/>
              </w:rPr>
              <w:t xml:space="preserve"> , </w:t>
            </w:r>
            <w:proofErr w:type="spellStart"/>
            <w:r>
              <w:rPr>
                <w:rFonts w:hint="eastAsia"/>
                <w:sz w:val="24"/>
              </w:rPr>
              <w:t>Heji</w:t>
            </w:r>
            <w:proofErr w:type="spellEnd"/>
            <w:r>
              <w:rPr>
                <w:rFonts w:hint="eastAsia"/>
                <w:sz w:val="24"/>
              </w:rPr>
              <w:t xml:space="preserve"> Ma , Jun Han , </w:t>
            </w:r>
            <w:proofErr w:type="spellStart"/>
            <w:r>
              <w:rPr>
                <w:rFonts w:hint="eastAsia"/>
                <w:sz w:val="24"/>
              </w:rPr>
              <w:t>Haijiao</w:t>
            </w:r>
            <w:proofErr w:type="spellEnd"/>
            <w:r>
              <w:rPr>
                <w:rFonts w:hint="eastAsia"/>
                <w:sz w:val="24"/>
              </w:rPr>
              <w:t xml:space="preserve"> Wang , </w:t>
            </w:r>
            <w:proofErr w:type="spellStart"/>
            <w:r>
              <w:rPr>
                <w:rFonts w:hint="eastAsia"/>
                <w:sz w:val="24"/>
              </w:rPr>
              <w:t>Zhiqiang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Xue</w:t>
            </w:r>
            <w:proofErr w:type="spellEnd"/>
            <w:r>
              <w:rPr>
                <w:rFonts w:hint="eastAsia"/>
                <w:sz w:val="24"/>
              </w:rPr>
              <w:t xml:space="preserve">, </w:t>
            </w:r>
            <w:proofErr w:type="spellStart"/>
            <w:r>
              <w:rPr>
                <w:rFonts w:hint="eastAsia"/>
                <w:sz w:val="24"/>
              </w:rPr>
              <w:t>Dahai</w:t>
            </w:r>
            <w:proofErr w:type="spellEnd"/>
            <w:r>
              <w:rPr>
                <w:rFonts w:hint="eastAsia"/>
                <w:sz w:val="24"/>
              </w:rPr>
              <w:t xml:space="preserve"> Zhao, </w:t>
            </w:r>
            <w:proofErr w:type="spellStart"/>
            <w:r>
              <w:rPr>
                <w:rFonts w:hint="eastAsia"/>
                <w:sz w:val="24"/>
              </w:rPr>
              <w:t>Dongliang</w:t>
            </w:r>
            <w:proofErr w:type="spellEnd"/>
            <w:r>
              <w:rPr>
                <w:rFonts w:hint="eastAsia"/>
                <w:sz w:val="24"/>
              </w:rPr>
              <w:t xml:space="preserve"> Lin, Lei </w:t>
            </w:r>
            <w:proofErr w:type="spellStart"/>
            <w:r>
              <w:rPr>
                <w:rFonts w:hint="eastAsia"/>
                <w:sz w:val="24"/>
              </w:rPr>
              <w:t>Pan.Catalog</w:t>
            </w:r>
            <w:proofErr w:type="spellEnd"/>
            <w:r>
              <w:rPr>
                <w:rFonts w:hint="eastAsia"/>
                <w:sz w:val="24"/>
              </w:rPr>
              <w:t xml:space="preserve"> of Lung Cancer Gene Mutations Among Chinese Patients. </w:t>
            </w:r>
            <w:r>
              <w:rPr>
                <w:rFonts w:hint="eastAsia"/>
                <w:i/>
                <w:iCs/>
                <w:sz w:val="24"/>
              </w:rPr>
              <w:t>Frontiers in Oncology</w:t>
            </w:r>
            <w:r>
              <w:rPr>
                <w:rFonts w:hint="eastAsia"/>
                <w:sz w:val="24"/>
              </w:rPr>
              <w:t>,2020, 10:1251-1262.</w:t>
            </w:r>
            <w:r>
              <w:rPr>
                <w:b/>
                <w:bCs/>
                <w:sz w:val="24"/>
              </w:rPr>
              <w:t>(IF:</w:t>
            </w:r>
            <w:r>
              <w:rPr>
                <w:rFonts w:hint="eastAsia"/>
                <w:b/>
                <w:bCs/>
                <w:sz w:val="24"/>
              </w:rPr>
              <w:t>6.244</w:t>
            </w:r>
            <w:r>
              <w:rPr>
                <w:b/>
                <w:bCs/>
                <w:sz w:val="24"/>
              </w:rPr>
              <w:t>)</w:t>
            </w:r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sz w:val="24"/>
              </w:rPr>
            </w:pPr>
            <w:bookmarkStart w:id="10" w:name="OLE_LINK15"/>
            <w:bookmarkStart w:id="11" w:name="OLE_LINK37"/>
            <w:r>
              <w:rPr>
                <w:rFonts w:hint="eastAsia"/>
                <w:sz w:val="24"/>
              </w:rPr>
              <w:t>9.</w:t>
            </w:r>
            <w:bookmarkEnd w:id="10"/>
            <w:r>
              <w:rPr>
                <w:rFonts w:hint="eastAsia"/>
                <w:sz w:val="24"/>
              </w:rPr>
              <w:t>专利：</w:t>
            </w:r>
            <w:r>
              <w:rPr>
                <w:rFonts w:hint="eastAsia"/>
                <w:sz w:val="24"/>
              </w:rPr>
              <w:t>肺部</w:t>
            </w:r>
            <w:r>
              <w:rPr>
                <w:rFonts w:hint="eastAsia"/>
                <w:sz w:val="24"/>
              </w:rPr>
              <w:t>CT</w:t>
            </w:r>
            <w:r>
              <w:rPr>
                <w:rFonts w:hint="eastAsia"/>
                <w:sz w:val="24"/>
              </w:rPr>
              <w:t>配准方法和系</w:t>
            </w:r>
            <w:r>
              <w:rPr>
                <w:rFonts w:hint="eastAsia"/>
                <w:sz w:val="24"/>
              </w:rPr>
              <w:t>统，</w:t>
            </w:r>
            <w:r>
              <w:rPr>
                <w:rFonts w:hint="eastAsia"/>
                <w:sz w:val="24"/>
              </w:rPr>
              <w:t>ZL-20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0100582.9</w:t>
            </w:r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  <w:r>
              <w:rPr>
                <w:rFonts w:hint="eastAsia"/>
                <w:sz w:val="24"/>
              </w:rPr>
              <w:t>专利：一种肺叶中病灶的定位装置，</w:t>
            </w:r>
            <w:bookmarkStart w:id="12" w:name="OLE_LINK38"/>
            <w:bookmarkStart w:id="13" w:name="OLE_LINK39"/>
            <w:r>
              <w:rPr>
                <w:rFonts w:hint="eastAsia"/>
                <w:sz w:val="24"/>
              </w:rPr>
              <w:t>ZL</w:t>
            </w:r>
            <w:bookmarkEnd w:id="12"/>
            <w:r>
              <w:rPr>
                <w:rFonts w:hint="eastAsia"/>
                <w:sz w:val="24"/>
              </w:rPr>
              <w:t>-</w:t>
            </w:r>
            <w:bookmarkEnd w:id="13"/>
            <w:r>
              <w:rPr>
                <w:rFonts w:hint="eastAsia"/>
                <w:sz w:val="24"/>
              </w:rPr>
              <w:t>20171052288.7</w:t>
            </w:r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11.</w:t>
            </w:r>
            <w:r>
              <w:rPr>
                <w:rFonts w:hint="eastAsia"/>
                <w:sz w:val="24"/>
              </w:rPr>
              <w:t>专利：基于预筛查的快速标注方法和系统，</w:t>
            </w:r>
            <w:r>
              <w:rPr>
                <w:rFonts w:hint="eastAsia"/>
                <w:sz w:val="24"/>
              </w:rPr>
              <w:t>ZL-201711052490.X</w:t>
            </w:r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12.</w:t>
            </w:r>
            <w:r>
              <w:rPr>
                <w:rFonts w:hint="eastAsia"/>
                <w:sz w:val="24"/>
              </w:rPr>
              <w:t>专利：肺结节的判定方法、装置和实现装置，</w:t>
            </w:r>
            <w:r>
              <w:rPr>
                <w:rFonts w:hint="eastAsia"/>
                <w:sz w:val="24"/>
              </w:rPr>
              <w:t>ZL-201711246022.6</w:t>
            </w:r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13.</w:t>
            </w:r>
            <w:r>
              <w:rPr>
                <w:rFonts w:hint="eastAsia"/>
                <w:sz w:val="24"/>
              </w:rPr>
              <w:t>专利：基于卷积神经网络的肺癌良恶性判别系统和实现装置，</w:t>
            </w:r>
            <w:r>
              <w:rPr>
                <w:rFonts w:hint="eastAsia"/>
                <w:sz w:val="24"/>
              </w:rPr>
              <w:t>ZL-201711324448.9</w:t>
            </w:r>
          </w:p>
          <w:p w:rsidR="00D258B0" w:rsidRDefault="00660BCE">
            <w:pPr>
              <w:spacing w:line="360" w:lineRule="auto"/>
              <w:ind w:firstLineChars="100" w:firstLine="240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14.</w:t>
            </w:r>
            <w:r>
              <w:rPr>
                <w:rFonts w:hint="eastAsia"/>
                <w:sz w:val="24"/>
              </w:rPr>
              <w:t>专利：免疫相关不良反应的标志物及应用，</w:t>
            </w:r>
            <w:r>
              <w:rPr>
                <w:rFonts w:hint="eastAsia"/>
                <w:sz w:val="24"/>
              </w:rPr>
              <w:t>ZL-202010846330.8</w:t>
            </w:r>
            <w:bookmarkEnd w:id="11"/>
          </w:p>
        </w:tc>
      </w:tr>
    </w:tbl>
    <w:p w:rsidR="00D258B0" w:rsidRDefault="00D258B0">
      <w:pPr>
        <w:widowControl/>
        <w:jc w:val="left"/>
        <w:rPr>
          <w:rFonts w:ascii="宋体" w:hAnsi="宋体"/>
          <w:b/>
          <w:sz w:val="24"/>
        </w:rPr>
      </w:pPr>
    </w:p>
    <w:sectPr w:rsidR="00D258B0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TU4N2E0MGY4ZDliYWNhODlhNWFhZGIzY2Y3OTIifQ=="/>
  </w:docVars>
  <w:rsids>
    <w:rsidRoot w:val="00E7205C"/>
    <w:rsid w:val="000053F7"/>
    <w:rsid w:val="00013AD7"/>
    <w:rsid w:val="00041EAB"/>
    <w:rsid w:val="0009047E"/>
    <w:rsid w:val="00097DB6"/>
    <w:rsid w:val="00103BD3"/>
    <w:rsid w:val="00122348"/>
    <w:rsid w:val="001310A6"/>
    <w:rsid w:val="00157AFB"/>
    <w:rsid w:val="00171AE4"/>
    <w:rsid w:val="00181514"/>
    <w:rsid w:val="001A4DBD"/>
    <w:rsid w:val="001D7374"/>
    <w:rsid w:val="001E6BD7"/>
    <w:rsid w:val="001F423F"/>
    <w:rsid w:val="0021648F"/>
    <w:rsid w:val="00216EE4"/>
    <w:rsid w:val="002336E7"/>
    <w:rsid w:val="002752D6"/>
    <w:rsid w:val="00275F02"/>
    <w:rsid w:val="00313115"/>
    <w:rsid w:val="003257B6"/>
    <w:rsid w:val="00327A04"/>
    <w:rsid w:val="003549C9"/>
    <w:rsid w:val="0037055A"/>
    <w:rsid w:val="00387B2C"/>
    <w:rsid w:val="003933E8"/>
    <w:rsid w:val="003B36B2"/>
    <w:rsid w:val="003D7F97"/>
    <w:rsid w:val="00491AE4"/>
    <w:rsid w:val="004C675D"/>
    <w:rsid w:val="00503C92"/>
    <w:rsid w:val="00526F5B"/>
    <w:rsid w:val="005442E0"/>
    <w:rsid w:val="00564488"/>
    <w:rsid w:val="005B351D"/>
    <w:rsid w:val="005C532D"/>
    <w:rsid w:val="005E755D"/>
    <w:rsid w:val="005F1149"/>
    <w:rsid w:val="00631341"/>
    <w:rsid w:val="00643ADC"/>
    <w:rsid w:val="006441EC"/>
    <w:rsid w:val="006477EA"/>
    <w:rsid w:val="00660BCE"/>
    <w:rsid w:val="00666816"/>
    <w:rsid w:val="006A6F9B"/>
    <w:rsid w:val="006C46A2"/>
    <w:rsid w:val="006C4749"/>
    <w:rsid w:val="006D78CE"/>
    <w:rsid w:val="006D7EDC"/>
    <w:rsid w:val="006F24B0"/>
    <w:rsid w:val="00724E51"/>
    <w:rsid w:val="00747EE2"/>
    <w:rsid w:val="007F72D3"/>
    <w:rsid w:val="00811C02"/>
    <w:rsid w:val="008372B0"/>
    <w:rsid w:val="00850F34"/>
    <w:rsid w:val="0088778E"/>
    <w:rsid w:val="0089662D"/>
    <w:rsid w:val="008C0175"/>
    <w:rsid w:val="008F09BF"/>
    <w:rsid w:val="00921AD2"/>
    <w:rsid w:val="00923706"/>
    <w:rsid w:val="00961C57"/>
    <w:rsid w:val="00974237"/>
    <w:rsid w:val="009A1B6C"/>
    <w:rsid w:val="009B3278"/>
    <w:rsid w:val="009C37FF"/>
    <w:rsid w:val="009D034A"/>
    <w:rsid w:val="00A1290C"/>
    <w:rsid w:val="00A25586"/>
    <w:rsid w:val="00AC06C0"/>
    <w:rsid w:val="00AD3725"/>
    <w:rsid w:val="00AE0066"/>
    <w:rsid w:val="00AE51B5"/>
    <w:rsid w:val="00B24E31"/>
    <w:rsid w:val="00B45545"/>
    <w:rsid w:val="00B46C00"/>
    <w:rsid w:val="00B637D3"/>
    <w:rsid w:val="00BB27C8"/>
    <w:rsid w:val="00BC3C0C"/>
    <w:rsid w:val="00BD1BE7"/>
    <w:rsid w:val="00BF027F"/>
    <w:rsid w:val="00C62BBA"/>
    <w:rsid w:val="00C87BE5"/>
    <w:rsid w:val="00CA0260"/>
    <w:rsid w:val="00CB1CA9"/>
    <w:rsid w:val="00CB68C0"/>
    <w:rsid w:val="00CB76AE"/>
    <w:rsid w:val="00D16973"/>
    <w:rsid w:val="00D258B0"/>
    <w:rsid w:val="00D6261E"/>
    <w:rsid w:val="00D70A4C"/>
    <w:rsid w:val="00D748ED"/>
    <w:rsid w:val="00DA1F30"/>
    <w:rsid w:val="00E4427C"/>
    <w:rsid w:val="00E45BE5"/>
    <w:rsid w:val="00E5128C"/>
    <w:rsid w:val="00E6076C"/>
    <w:rsid w:val="00E7205C"/>
    <w:rsid w:val="00EA6AA7"/>
    <w:rsid w:val="00EB3A7D"/>
    <w:rsid w:val="00F406E2"/>
    <w:rsid w:val="00F4373C"/>
    <w:rsid w:val="00F5468E"/>
    <w:rsid w:val="00F751AC"/>
    <w:rsid w:val="00F97421"/>
    <w:rsid w:val="00FA0510"/>
    <w:rsid w:val="00FB3D10"/>
    <w:rsid w:val="01C23174"/>
    <w:rsid w:val="075A57AC"/>
    <w:rsid w:val="0C9F7673"/>
    <w:rsid w:val="0EA0672E"/>
    <w:rsid w:val="0F360E40"/>
    <w:rsid w:val="100D2DEC"/>
    <w:rsid w:val="1369063F"/>
    <w:rsid w:val="1B1A09F2"/>
    <w:rsid w:val="1C30276D"/>
    <w:rsid w:val="21191F1F"/>
    <w:rsid w:val="323813D5"/>
    <w:rsid w:val="36C070BE"/>
    <w:rsid w:val="73D2148F"/>
    <w:rsid w:val="77B27D81"/>
    <w:rsid w:val="77C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28B89D-A472-4F18-AF17-A6C6C94D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仿宋_GB2312"/>
      <w:kern w:val="2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640</Words>
  <Characters>3648</Characters>
  <Application>Microsoft Office Word</Application>
  <DocSecurity>0</DocSecurity>
  <Lines>30</Lines>
  <Paragraphs>8</Paragraphs>
  <ScaleCrop>false</ScaleCrop>
  <Company>nosta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zhuqing</dc:creator>
  <cp:lastModifiedBy>webuser</cp:lastModifiedBy>
  <cp:revision>10</cp:revision>
  <cp:lastPrinted>2011-01-19T02:48:00Z</cp:lastPrinted>
  <dcterms:created xsi:type="dcterms:W3CDTF">2020-06-10T08:55:00Z</dcterms:created>
  <dcterms:modified xsi:type="dcterms:W3CDTF">2022-04-28T06:55:00Z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eyJoZGlkIjoiMDQ5YTU4N2E0MGY4ZDliYWNhODlhNWFhZGIzY2Y3OTIifQ==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8DFE8F7690E2444EB292A4A5D4174600</vt:lpwstr>
  </property>
</Properties>
</file>