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numPr>
          <w:ilvl w:val="0"/>
          <w:numId w:val="1"/>
        </w:numPr>
        <w:ind w:firstLineChars="0"/>
        <w:rPr>
          <w:rFonts w:ascii="Times New Roman" w:eastAsia="楷体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楷体" w:hAnsi="Times New Roman" w:cs="Times New Roman"/>
          <w:sz w:val="24"/>
          <w:szCs w:val="24"/>
        </w:rPr>
        <w:t>项目名称：国人肺动脉高压遗传特征及发病机制研究</w:t>
      </w:r>
    </w:p>
    <w:p>
      <w:pPr>
        <w:pStyle w:val="1"/>
        <w:numPr>
          <w:ilvl w:val="0"/>
          <w:numId w:val="1"/>
        </w:numPr>
        <w:ind w:firstLineChars="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候选单位：</w:t>
      </w:r>
    </w:p>
    <w:p>
      <w:pPr>
        <w:ind w:leftChars="200" w:left="42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1</w:t>
      </w:r>
      <w:r>
        <w:rPr>
          <w:rFonts w:ascii="Times New Roman" w:eastAsia="楷体" w:hAnsi="Times New Roman" w:cs="Times New Roman"/>
          <w:sz w:val="24"/>
          <w:szCs w:val="24"/>
        </w:rPr>
        <w:t>、中国医学科学院北京协和医院</w:t>
      </w:r>
    </w:p>
    <w:p>
      <w:pPr>
        <w:ind w:leftChars="200" w:left="42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2</w:t>
      </w:r>
      <w:r>
        <w:rPr>
          <w:rFonts w:ascii="Times New Roman" w:eastAsia="楷体" w:hAnsi="Times New Roman" w:cs="Times New Roman"/>
          <w:sz w:val="24"/>
          <w:szCs w:val="24"/>
        </w:rPr>
        <w:t>、中国医学科学院阜外医院</w:t>
      </w:r>
    </w:p>
    <w:p>
      <w:pPr>
        <w:ind w:leftChars="200" w:left="42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3</w:t>
      </w:r>
      <w:r>
        <w:rPr>
          <w:rFonts w:ascii="Times New Roman" w:eastAsia="楷体" w:hAnsi="Times New Roman" w:cs="Times New Roman"/>
          <w:sz w:val="24"/>
          <w:szCs w:val="24"/>
        </w:rPr>
        <w:t>、上海市肺科医院</w:t>
      </w:r>
    </w:p>
    <w:p>
      <w:pPr>
        <w:ind w:leftChars="200" w:left="42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4</w:t>
      </w:r>
      <w:r>
        <w:rPr>
          <w:rFonts w:ascii="Times New Roman" w:eastAsia="楷体" w:hAnsi="Times New Roman" w:cs="Times New Roman"/>
          <w:sz w:val="24"/>
          <w:szCs w:val="24"/>
        </w:rPr>
        <w:t>、首都医科大学附属北京世纪坛医院</w:t>
      </w:r>
    </w:p>
    <w:p>
      <w:pPr>
        <w:ind w:leftChars="200" w:left="42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5</w:t>
      </w:r>
      <w:r>
        <w:rPr>
          <w:rFonts w:ascii="Times New Roman" w:eastAsia="楷体" w:hAnsi="Times New Roman" w:cs="Times New Roman"/>
          <w:sz w:val="24"/>
          <w:szCs w:val="24"/>
        </w:rPr>
        <w:t>、河南大学</w:t>
      </w:r>
    </w:p>
    <w:p>
      <w:pPr>
        <w:pStyle w:val="1"/>
        <w:numPr>
          <w:ilvl w:val="0"/>
          <w:numId w:val="1"/>
        </w:numPr>
        <w:ind w:firstLineChars="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候选人：荆志成</w:t>
      </w:r>
      <w:r>
        <w:rPr>
          <w:rFonts w:ascii="Times New Roman" w:eastAsia="楷体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楷体" w:hAnsi="Times New Roman" w:cs="Times New Roman"/>
          <w:sz w:val="24"/>
          <w:szCs w:val="24"/>
        </w:rPr>
        <w:t xml:space="preserve">; </w:t>
      </w:r>
      <w:r>
        <w:rPr>
          <w:rFonts w:ascii="Times New Roman" w:eastAsia="楷体" w:hAnsi="Times New Roman" w:cs="Times New Roman"/>
          <w:sz w:val="24"/>
          <w:szCs w:val="24"/>
        </w:rPr>
        <w:t>王晓建</w:t>
      </w:r>
      <w:r>
        <w:rPr>
          <w:rFonts w:ascii="Times New Roman" w:eastAsia="楷体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楷体" w:hAnsi="Times New Roman" w:cs="Times New Roman"/>
          <w:sz w:val="24"/>
          <w:szCs w:val="24"/>
        </w:rPr>
        <w:t xml:space="preserve">; </w:t>
      </w:r>
      <w:r>
        <w:rPr>
          <w:rFonts w:ascii="Times New Roman" w:eastAsia="楷体" w:hAnsi="Times New Roman" w:cs="Times New Roman"/>
          <w:sz w:val="24"/>
          <w:szCs w:val="24"/>
        </w:rPr>
        <w:t>袁平</w:t>
      </w:r>
      <w:r>
        <w:rPr>
          <w:rFonts w:ascii="Times New Roman" w:eastAsia="楷体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楷体" w:hAnsi="Times New Roman" w:cs="Times New Roman" w:hint="eastAsia"/>
          <w:sz w:val="24"/>
          <w:szCs w:val="24"/>
        </w:rPr>
        <w:t>;</w:t>
      </w:r>
      <w:r>
        <w:rPr>
          <w:rFonts w:ascii="Times New Roman" w:eastAsia="楷体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楷体" w:hAnsi="Times New Roman" w:cs="Times New Roman"/>
          <w:sz w:val="24"/>
          <w:szCs w:val="24"/>
        </w:rPr>
        <w:t>颜艺</w:t>
      </w:r>
      <w:proofErr w:type="gramEnd"/>
      <w:r>
        <w:rPr>
          <w:rFonts w:ascii="Times New Roman" w:eastAsia="楷体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楷体" w:hAnsi="Times New Roman" w:cs="Times New Roman"/>
          <w:sz w:val="24"/>
          <w:szCs w:val="24"/>
        </w:rPr>
        <w:t xml:space="preserve">; </w:t>
      </w:r>
      <w:r>
        <w:rPr>
          <w:rFonts w:ascii="Times New Roman" w:eastAsia="楷体" w:hAnsi="Times New Roman" w:cs="Times New Roman"/>
          <w:sz w:val="24"/>
          <w:szCs w:val="24"/>
        </w:rPr>
        <w:t>何阳</w:t>
      </w:r>
      <w:proofErr w:type="gramStart"/>
      <w:r>
        <w:rPr>
          <w:rFonts w:ascii="Times New Roman" w:eastAsia="楷体" w:hAnsi="Times New Roman" w:cs="Times New Roman"/>
          <w:sz w:val="24"/>
          <w:szCs w:val="24"/>
        </w:rPr>
        <w:t>阳</w:t>
      </w:r>
      <w:proofErr w:type="gramEnd"/>
      <w:r>
        <w:rPr>
          <w:rFonts w:ascii="Times New Roman" w:eastAsia="楷体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楷体" w:hAnsi="Times New Roman" w:cs="Times New Roman"/>
          <w:sz w:val="24"/>
          <w:szCs w:val="24"/>
        </w:rPr>
        <w:t xml:space="preserve">; </w:t>
      </w:r>
      <w:r>
        <w:rPr>
          <w:rFonts w:ascii="Times New Roman" w:eastAsia="楷体" w:hAnsi="Times New Roman" w:cs="Times New Roman"/>
          <w:sz w:val="24"/>
          <w:szCs w:val="24"/>
        </w:rPr>
        <w:t>王勇</w:t>
      </w:r>
      <w:r>
        <w:rPr>
          <w:rFonts w:ascii="Times New Roman" w:eastAsia="楷体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楷体" w:hAnsi="Times New Roman" w:cs="Times New Roman"/>
          <w:sz w:val="24"/>
          <w:szCs w:val="24"/>
        </w:rPr>
        <w:t xml:space="preserve">; </w:t>
      </w:r>
      <w:r>
        <w:rPr>
          <w:rFonts w:ascii="Times New Roman" w:eastAsia="楷体" w:hAnsi="Times New Roman" w:cs="Times New Roman"/>
          <w:sz w:val="24"/>
          <w:szCs w:val="24"/>
        </w:rPr>
        <w:t>徐希奇</w:t>
      </w:r>
      <w:r>
        <w:rPr>
          <w:rFonts w:ascii="Times New Roman" w:eastAsia="楷体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楷体" w:hAnsi="Times New Roman" w:cs="Times New Roman"/>
          <w:sz w:val="24"/>
          <w:szCs w:val="24"/>
        </w:rPr>
        <w:t xml:space="preserve">; </w:t>
      </w:r>
      <w:r>
        <w:rPr>
          <w:rFonts w:ascii="Times New Roman" w:eastAsia="楷体" w:hAnsi="Times New Roman" w:cs="Times New Roman"/>
          <w:sz w:val="24"/>
          <w:szCs w:val="24"/>
        </w:rPr>
        <w:t>吴文汇</w:t>
      </w:r>
      <w:r>
        <w:rPr>
          <w:rFonts w:ascii="Times New Roman" w:eastAsia="楷体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楷体" w:hAnsi="Times New Roman" w:cs="Times New Roman"/>
          <w:sz w:val="24"/>
          <w:szCs w:val="24"/>
        </w:rPr>
        <w:t xml:space="preserve">; </w:t>
      </w:r>
      <w:r>
        <w:rPr>
          <w:rFonts w:ascii="Times New Roman" w:eastAsia="楷体" w:hAnsi="Times New Roman" w:cs="Times New Roman"/>
          <w:sz w:val="24"/>
          <w:szCs w:val="24"/>
        </w:rPr>
        <w:t>连天宇</w:t>
      </w:r>
      <w:r>
        <w:rPr>
          <w:rFonts w:ascii="Times New Roman" w:eastAsia="楷体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楷体" w:hAnsi="Times New Roman" w:cs="Times New Roman"/>
          <w:sz w:val="24"/>
          <w:szCs w:val="24"/>
        </w:rPr>
        <w:t xml:space="preserve">; </w:t>
      </w:r>
      <w:r>
        <w:rPr>
          <w:rFonts w:ascii="Times New Roman" w:eastAsia="楷体" w:hAnsi="Times New Roman" w:cs="Times New Roman"/>
          <w:sz w:val="24"/>
          <w:szCs w:val="24"/>
        </w:rPr>
        <w:t>孙凯</w:t>
      </w:r>
      <w:r>
        <w:rPr>
          <w:rFonts w:ascii="Times New Roman" w:eastAsia="楷体" w:hAnsi="Times New Roman" w:cs="Times New Roman"/>
          <w:sz w:val="24"/>
          <w:szCs w:val="24"/>
          <w:vertAlign w:val="superscript"/>
        </w:rPr>
        <w:t>1</w:t>
      </w:r>
    </w:p>
    <w:p>
      <w:pPr>
        <w:pStyle w:val="1"/>
        <w:numPr>
          <w:ilvl w:val="0"/>
          <w:numId w:val="1"/>
        </w:numPr>
        <w:ind w:firstLineChars="0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提名意见</w:t>
      </w:r>
    </w:p>
    <w:p>
      <w:pPr>
        <w:pStyle w:val="1"/>
        <w:ind w:firstLineChars="0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color w:val="000000"/>
          <w:sz w:val="24"/>
          <w:szCs w:val="24"/>
        </w:rPr>
        <w:t>项目组</w:t>
      </w:r>
      <w:r>
        <w:rPr>
          <w:rFonts w:ascii="Times New Roman" w:eastAsia="楷体" w:hAnsi="Times New Roman" w:cs="Times New Roman" w:hint="eastAsia"/>
          <w:color w:val="000000"/>
          <w:sz w:val="24"/>
          <w:szCs w:val="24"/>
        </w:rPr>
        <w:t>近二十余年专注</w:t>
      </w:r>
      <w:r>
        <w:rPr>
          <w:rFonts w:ascii="Times New Roman" w:eastAsia="楷体" w:hAnsi="Times New Roman" w:cs="Times New Roman"/>
          <w:color w:val="000000"/>
          <w:sz w:val="24"/>
          <w:szCs w:val="24"/>
        </w:rPr>
        <w:t>肺动脉高压</w:t>
      </w:r>
      <w:r>
        <w:rPr>
          <w:rFonts w:ascii="Times New Roman" w:eastAsia="楷体" w:hAnsi="Times New Roman" w:cs="Times New Roman" w:hint="eastAsia"/>
          <w:color w:val="000000"/>
          <w:sz w:val="24"/>
          <w:szCs w:val="24"/>
        </w:rPr>
        <w:t>遗传学和</w:t>
      </w:r>
      <w:r>
        <w:rPr>
          <w:rFonts w:ascii="Times New Roman" w:eastAsia="楷体" w:hAnsi="Times New Roman" w:cs="Times New Roman"/>
          <w:color w:val="000000"/>
          <w:sz w:val="24"/>
          <w:szCs w:val="24"/>
        </w:rPr>
        <w:t>发病机制研究，建立了</w:t>
      </w:r>
      <w:r>
        <w:rPr>
          <w:rFonts w:ascii="Times New Roman" w:eastAsia="楷体" w:hAnsi="Times New Roman" w:cs="Times New Roman" w:hint="eastAsia"/>
          <w:color w:val="000000"/>
          <w:sz w:val="24"/>
          <w:szCs w:val="24"/>
        </w:rPr>
        <w:t>中国人</w:t>
      </w:r>
      <w:r>
        <w:rPr>
          <w:rFonts w:ascii="Times New Roman" w:eastAsia="楷体" w:hAnsi="Times New Roman" w:cs="Times New Roman"/>
          <w:color w:val="000000"/>
          <w:sz w:val="24"/>
          <w:szCs w:val="24"/>
        </w:rPr>
        <w:t>最大规模肺动脉高压</w:t>
      </w:r>
      <w:r>
        <w:rPr>
          <w:rFonts w:ascii="Times New Roman" w:eastAsia="楷体" w:hAnsi="Times New Roman" w:cs="Times New Roman" w:hint="eastAsia"/>
          <w:color w:val="000000"/>
          <w:sz w:val="24"/>
          <w:szCs w:val="24"/>
        </w:rPr>
        <w:t>患者</w:t>
      </w:r>
      <w:r>
        <w:rPr>
          <w:rFonts w:ascii="Times New Roman" w:eastAsia="楷体" w:hAnsi="Times New Roman" w:cs="Times New Roman"/>
          <w:color w:val="000000"/>
          <w:sz w:val="24"/>
          <w:szCs w:val="24"/>
        </w:rPr>
        <w:t>临床队列、生物样本银行及基础研究技术平台</w:t>
      </w:r>
      <w:r>
        <w:rPr>
          <w:rFonts w:ascii="Times New Roman" w:eastAsia="楷体" w:hAnsi="Times New Roman" w:cs="Times New Roman" w:hint="eastAsia"/>
          <w:color w:val="000000"/>
          <w:sz w:val="24"/>
          <w:szCs w:val="24"/>
        </w:rPr>
        <w:t>，为阐明国人肺动脉高压遗传模式、肺血管重构的关键靶点和机制从而研发新的治疗方法攻坚克难</w:t>
      </w:r>
      <w:r>
        <w:rPr>
          <w:rFonts w:ascii="Times New Roman" w:eastAsia="楷体" w:hAnsi="Times New Roman" w:cs="Times New Roman"/>
          <w:color w:val="000000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color w:val="000000"/>
          <w:sz w:val="24"/>
          <w:szCs w:val="24"/>
        </w:rPr>
        <w:t>获得</w:t>
      </w:r>
      <w:r>
        <w:rPr>
          <w:rFonts w:ascii="Times New Roman" w:eastAsia="楷体" w:hAnsi="Times New Roman" w:cs="Times New Roman"/>
          <w:color w:val="000000"/>
          <w:sz w:val="24"/>
          <w:szCs w:val="24"/>
        </w:rPr>
        <w:t>主要科学发现：</w:t>
      </w:r>
      <w:r>
        <w:rPr>
          <w:rFonts w:ascii="Times New Roman" w:eastAsia="楷体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楷体" w:hAnsi="Times New Roman" w:cs="Times New Roman"/>
          <w:color w:val="000000"/>
          <w:sz w:val="24"/>
          <w:szCs w:val="24"/>
        </w:rPr>
        <w:t>）</w:t>
      </w:r>
      <w:r>
        <w:rPr>
          <w:rFonts w:ascii="Times New Roman" w:eastAsia="楷体" w:hAnsi="Times New Roman" w:cs="Times New Roman"/>
          <w:sz w:val="24"/>
          <w:szCs w:val="24"/>
        </w:rPr>
        <w:t>率先在国际上报道肺动脉高压新致病基因</w:t>
      </w:r>
      <w:r>
        <w:rPr>
          <w:rFonts w:ascii="Times New Roman" w:eastAsia="楷体" w:hAnsi="Times New Roman" w:cs="Times New Roman"/>
          <w:i/>
          <w:iCs/>
          <w:sz w:val="24"/>
          <w:szCs w:val="24"/>
        </w:rPr>
        <w:t xml:space="preserve">BMP9 </w:t>
      </w:r>
      <w:r>
        <w:rPr>
          <w:rFonts w:ascii="Times New Roman" w:eastAsia="楷体" w:hAnsi="Times New Roman" w:cs="Times New Roman"/>
          <w:sz w:val="24"/>
          <w:szCs w:val="24"/>
        </w:rPr>
        <w:t>和</w:t>
      </w:r>
      <w:r>
        <w:rPr>
          <w:rFonts w:ascii="Times New Roman" w:eastAsia="楷体" w:hAnsi="Times New Roman" w:cs="Times New Roman"/>
          <w:i/>
          <w:iCs/>
          <w:sz w:val="24"/>
          <w:szCs w:val="24"/>
        </w:rPr>
        <w:t>PTGIS</w:t>
      </w:r>
      <w:r>
        <w:rPr>
          <w:rFonts w:ascii="Times New Roman" w:eastAsia="楷体" w:hAnsi="Times New Roman" w:cs="Times New Roman" w:hint="eastAsia"/>
          <w:sz w:val="24"/>
          <w:szCs w:val="24"/>
        </w:rPr>
        <w:t>及其致病机制；发现</w:t>
      </w:r>
      <w:r>
        <w:rPr>
          <w:rFonts w:ascii="Times New Roman" w:eastAsia="楷体" w:hAnsi="Times New Roman" w:cs="Times New Roman"/>
          <w:sz w:val="24"/>
          <w:szCs w:val="24"/>
        </w:rPr>
        <w:t>DNA</w:t>
      </w:r>
      <w:r>
        <w:rPr>
          <w:rFonts w:ascii="Times New Roman" w:eastAsia="楷体" w:hAnsi="Times New Roman" w:cs="Times New Roman"/>
          <w:sz w:val="24"/>
          <w:szCs w:val="24"/>
        </w:rPr>
        <w:t>甲基化转移酶</w:t>
      </w:r>
      <w:r>
        <w:rPr>
          <w:rFonts w:ascii="Times New Roman" w:eastAsia="楷体" w:hAnsi="Times New Roman" w:cs="Times New Roman"/>
          <w:sz w:val="24"/>
          <w:szCs w:val="24"/>
        </w:rPr>
        <w:t>3B</w:t>
      </w:r>
      <w:r>
        <w:rPr>
          <w:rFonts w:ascii="Times New Roman" w:eastAsia="楷体" w:hAnsi="Times New Roman" w:cs="Times New Roman" w:hint="eastAsia"/>
          <w:sz w:val="24"/>
          <w:szCs w:val="24"/>
        </w:rPr>
        <w:t>保护</w:t>
      </w:r>
      <w:r>
        <w:rPr>
          <w:rFonts w:ascii="Times New Roman" w:eastAsia="楷体" w:hAnsi="Times New Roman" w:cs="Times New Roman"/>
          <w:sz w:val="24"/>
          <w:szCs w:val="24"/>
        </w:rPr>
        <w:t>肺血管重构</w:t>
      </w:r>
      <w:r>
        <w:rPr>
          <w:rFonts w:ascii="Times New Roman" w:eastAsia="楷体" w:hAnsi="Times New Roman" w:cs="Times New Roman" w:hint="eastAsia"/>
          <w:sz w:val="24"/>
          <w:szCs w:val="24"/>
        </w:rPr>
        <w:t>的</w:t>
      </w:r>
      <w:r>
        <w:rPr>
          <w:rFonts w:ascii="Times New Roman" w:eastAsia="楷体" w:hAnsi="Times New Roman" w:cs="Times New Roman"/>
          <w:sz w:val="24"/>
          <w:szCs w:val="24"/>
        </w:rPr>
        <w:t>表观遗传</w:t>
      </w:r>
      <w:r>
        <w:rPr>
          <w:rFonts w:ascii="Times New Roman" w:eastAsia="楷体" w:hAnsi="Times New Roman" w:cs="Times New Roman" w:hint="eastAsia"/>
          <w:sz w:val="24"/>
          <w:szCs w:val="24"/>
        </w:rPr>
        <w:t>调控</w:t>
      </w:r>
      <w:r>
        <w:rPr>
          <w:rFonts w:ascii="Times New Roman" w:eastAsia="楷体" w:hAnsi="Times New Roman" w:cs="Times New Roman"/>
          <w:sz w:val="24"/>
          <w:szCs w:val="24"/>
        </w:rPr>
        <w:t>机制；</w:t>
      </w:r>
      <w:r>
        <w:rPr>
          <w:rFonts w:ascii="Times New Roman" w:eastAsia="楷体" w:hAnsi="Times New Roman" w:cs="Times New Roman"/>
          <w:sz w:val="24"/>
          <w:szCs w:val="24"/>
        </w:rPr>
        <w:t>2</w:t>
      </w:r>
      <w:r>
        <w:rPr>
          <w:rFonts w:ascii="Times New Roman" w:eastAsia="楷体" w:hAnsi="Times New Roman" w:cs="Times New Roman"/>
          <w:sz w:val="24"/>
          <w:szCs w:val="24"/>
        </w:rPr>
        <w:t>）在国际上</w:t>
      </w:r>
      <w:r>
        <w:rPr>
          <w:rFonts w:ascii="Times New Roman" w:eastAsia="楷体" w:hAnsi="Times New Roman" w:cs="Times New Roman" w:hint="eastAsia"/>
          <w:sz w:val="24"/>
          <w:szCs w:val="24"/>
        </w:rPr>
        <w:t>率先发现</w:t>
      </w:r>
      <w:r>
        <w:rPr>
          <w:rFonts w:ascii="Times New Roman" w:eastAsia="楷体" w:hAnsi="Times New Roman" w:cs="Times New Roman"/>
          <w:sz w:val="24"/>
          <w:szCs w:val="24"/>
        </w:rPr>
        <w:t>精胺与肺动脉高压疾病严重程度密切相关，并揭示精胺及其合成酶</w:t>
      </w:r>
      <w:proofErr w:type="gramStart"/>
      <w:r>
        <w:rPr>
          <w:rFonts w:ascii="Times New Roman" w:eastAsia="楷体" w:hAnsi="Times New Roman" w:cs="Times New Roman"/>
          <w:sz w:val="24"/>
          <w:szCs w:val="24"/>
        </w:rPr>
        <w:t>介</w:t>
      </w:r>
      <w:proofErr w:type="gramEnd"/>
      <w:r>
        <w:rPr>
          <w:rFonts w:ascii="Times New Roman" w:eastAsia="楷体" w:hAnsi="Times New Roman" w:cs="Times New Roman"/>
          <w:sz w:val="24"/>
          <w:szCs w:val="24"/>
        </w:rPr>
        <w:t>导的代谢重编程</w:t>
      </w:r>
      <w:r>
        <w:rPr>
          <w:rFonts w:ascii="Times New Roman" w:eastAsia="楷体" w:hAnsi="Times New Roman" w:cs="Times New Roman" w:hint="eastAsia"/>
          <w:sz w:val="24"/>
          <w:szCs w:val="24"/>
        </w:rPr>
        <w:t>是</w:t>
      </w:r>
      <w:r>
        <w:rPr>
          <w:rFonts w:ascii="Times New Roman" w:eastAsia="楷体" w:hAnsi="Times New Roman" w:cs="Times New Roman"/>
          <w:sz w:val="24"/>
          <w:szCs w:val="24"/>
        </w:rPr>
        <w:t>导致肺动脉高压</w:t>
      </w:r>
      <w:r>
        <w:rPr>
          <w:rFonts w:ascii="Times New Roman" w:eastAsia="楷体" w:hAnsi="Times New Roman" w:cs="Times New Roman" w:hint="eastAsia"/>
          <w:sz w:val="24"/>
          <w:szCs w:val="24"/>
        </w:rPr>
        <w:t>血管重构</w:t>
      </w:r>
      <w:r>
        <w:rPr>
          <w:rFonts w:ascii="Times New Roman" w:eastAsia="楷体" w:hAnsi="Times New Roman" w:cs="Times New Roman"/>
          <w:sz w:val="24"/>
          <w:szCs w:val="24"/>
        </w:rPr>
        <w:t>的核心机制之一</w:t>
      </w:r>
      <w:r>
        <w:rPr>
          <w:rFonts w:ascii="Times New Roman" w:eastAsia="楷体" w:hAnsi="Times New Roman" w:cs="Times New Roman" w:hint="eastAsia"/>
          <w:sz w:val="24"/>
          <w:szCs w:val="24"/>
        </w:rPr>
        <w:t>，此发现被誉为“肺血管代谢的瓦伯格效应”</w:t>
      </w:r>
      <w:r>
        <w:rPr>
          <w:rFonts w:ascii="Times New Roman" w:eastAsia="楷体" w:hAnsi="Times New Roman" w:cs="Times New Roman"/>
          <w:sz w:val="24"/>
          <w:szCs w:val="24"/>
        </w:rPr>
        <w:t>；</w:t>
      </w:r>
      <w:r>
        <w:rPr>
          <w:rFonts w:ascii="Times New Roman" w:eastAsia="楷体" w:hAnsi="Times New Roman" w:cs="Times New Roman"/>
          <w:sz w:val="24"/>
          <w:szCs w:val="24"/>
        </w:rPr>
        <w:t>3</w:t>
      </w:r>
      <w:r>
        <w:rPr>
          <w:rFonts w:ascii="Times New Roman" w:eastAsia="楷体" w:hAnsi="Times New Roman" w:cs="Times New Roman"/>
          <w:sz w:val="24"/>
          <w:szCs w:val="24"/>
        </w:rPr>
        <w:t>）阐明外源性雌激素</w:t>
      </w:r>
      <w:r>
        <w:rPr>
          <w:rFonts w:ascii="Times New Roman" w:eastAsia="楷体" w:hAnsi="Times New Roman" w:cs="Times New Roman" w:hint="eastAsia"/>
          <w:sz w:val="24"/>
          <w:szCs w:val="24"/>
        </w:rPr>
        <w:t>逆转</w:t>
      </w:r>
      <w:r>
        <w:rPr>
          <w:rFonts w:ascii="Times New Roman" w:eastAsia="楷体" w:hAnsi="Times New Roman" w:cs="Times New Roman"/>
          <w:sz w:val="24"/>
          <w:szCs w:val="24"/>
        </w:rPr>
        <w:t>肺血管重构，改善肺动脉高压表型的</w:t>
      </w:r>
      <w:r>
        <w:rPr>
          <w:rFonts w:ascii="Times New Roman" w:eastAsia="楷体" w:hAnsi="Times New Roman" w:cs="Times New Roman" w:hint="eastAsia"/>
          <w:sz w:val="24"/>
          <w:szCs w:val="24"/>
        </w:rPr>
        <w:t>关键</w:t>
      </w:r>
      <w:r>
        <w:rPr>
          <w:rFonts w:ascii="Times New Roman" w:eastAsia="楷体" w:hAnsi="Times New Roman" w:cs="Times New Roman"/>
          <w:sz w:val="24"/>
          <w:szCs w:val="24"/>
        </w:rPr>
        <w:t>机制，</w:t>
      </w:r>
      <w:r>
        <w:rPr>
          <w:rFonts w:ascii="Times New Roman" w:eastAsia="楷体" w:hAnsi="Times New Roman" w:cs="Times New Roman" w:hint="eastAsia"/>
          <w:sz w:val="24"/>
          <w:szCs w:val="24"/>
        </w:rPr>
        <w:t>回答了</w:t>
      </w:r>
      <w:r>
        <w:rPr>
          <w:rFonts w:ascii="Times New Roman" w:eastAsia="楷体" w:hAnsi="Times New Roman" w:cs="Times New Roman"/>
          <w:sz w:val="24"/>
          <w:szCs w:val="24"/>
        </w:rPr>
        <w:t>雌激素是肺动脉高压</w:t>
      </w:r>
      <w:r>
        <w:rPr>
          <w:rFonts w:ascii="Times New Roman" w:eastAsia="楷体" w:hAnsi="Times New Roman" w:cs="Times New Roman" w:hint="eastAsia"/>
          <w:sz w:val="24"/>
          <w:szCs w:val="24"/>
        </w:rPr>
        <w:t>血管重构</w:t>
      </w:r>
      <w:r>
        <w:rPr>
          <w:rFonts w:ascii="Times New Roman" w:eastAsia="楷体" w:hAnsi="Times New Roman" w:cs="Times New Roman"/>
          <w:sz w:val="24"/>
          <w:szCs w:val="24"/>
        </w:rPr>
        <w:t>的保护还是有害因素的</w:t>
      </w:r>
      <w:r>
        <w:rPr>
          <w:rFonts w:ascii="Times New Roman" w:eastAsia="楷体" w:hAnsi="Times New Roman" w:cs="Times New Roman" w:hint="eastAsia"/>
          <w:sz w:val="24"/>
          <w:szCs w:val="24"/>
        </w:rPr>
        <w:t>长期</w:t>
      </w:r>
      <w:r>
        <w:rPr>
          <w:rFonts w:ascii="Times New Roman" w:eastAsia="楷体" w:hAnsi="Times New Roman" w:cs="Times New Roman"/>
          <w:sz w:val="24"/>
          <w:szCs w:val="24"/>
        </w:rPr>
        <w:t>学术争论。本项目研究</w:t>
      </w:r>
      <w:r>
        <w:rPr>
          <w:rFonts w:ascii="Times New Roman" w:eastAsia="楷体" w:hAnsi="Times New Roman" w:cs="Times New Roman" w:hint="eastAsia"/>
          <w:sz w:val="24"/>
          <w:szCs w:val="24"/>
        </w:rPr>
        <w:t>长期收集和保藏了国人肺动脉高压遗传资源，在</w:t>
      </w:r>
      <w:r>
        <w:rPr>
          <w:rFonts w:ascii="Times New Roman" w:eastAsia="楷体" w:hAnsi="Times New Roman" w:cs="Times New Roman"/>
          <w:sz w:val="24"/>
          <w:szCs w:val="24"/>
        </w:rPr>
        <w:t>肺动脉高压</w:t>
      </w:r>
      <w:r>
        <w:rPr>
          <w:rFonts w:ascii="Times New Roman" w:eastAsia="楷体" w:hAnsi="Times New Roman" w:cs="Times New Roman" w:hint="eastAsia"/>
          <w:sz w:val="24"/>
          <w:szCs w:val="24"/>
        </w:rPr>
        <w:t>遗传特征和</w:t>
      </w:r>
      <w:r>
        <w:rPr>
          <w:rFonts w:ascii="Times New Roman" w:eastAsia="楷体" w:hAnsi="Times New Roman" w:cs="Times New Roman"/>
          <w:sz w:val="24"/>
          <w:szCs w:val="24"/>
        </w:rPr>
        <w:t>发病机制</w:t>
      </w:r>
      <w:r>
        <w:rPr>
          <w:rFonts w:ascii="Times New Roman" w:eastAsia="楷体" w:hAnsi="Times New Roman" w:cs="Times New Roman" w:hint="eastAsia"/>
          <w:sz w:val="24"/>
          <w:szCs w:val="24"/>
        </w:rPr>
        <w:t>的系列突破性发现，</w:t>
      </w:r>
      <w:r>
        <w:rPr>
          <w:rFonts w:ascii="Times New Roman" w:eastAsia="楷体" w:hAnsi="Times New Roman" w:cs="Times New Roman"/>
          <w:sz w:val="24"/>
          <w:szCs w:val="24"/>
        </w:rPr>
        <w:t>对国内相关研究机构和制药企业进行</w:t>
      </w:r>
      <w:r>
        <w:rPr>
          <w:rFonts w:ascii="Times New Roman" w:eastAsia="楷体" w:hAnsi="Times New Roman" w:cs="Times New Roman" w:hint="eastAsia"/>
          <w:sz w:val="24"/>
          <w:szCs w:val="24"/>
        </w:rPr>
        <w:t>国人肺动脉高压</w:t>
      </w:r>
      <w:r>
        <w:rPr>
          <w:rFonts w:ascii="Times New Roman" w:eastAsia="楷体" w:hAnsi="Times New Roman" w:cs="Times New Roman"/>
          <w:sz w:val="24"/>
          <w:szCs w:val="24"/>
        </w:rPr>
        <w:t>新药研发提供关键支撑，为推动肺动脉高压</w:t>
      </w:r>
      <w:r>
        <w:rPr>
          <w:rFonts w:ascii="Times New Roman" w:eastAsia="楷体" w:hAnsi="Times New Roman" w:cs="Times New Roman" w:hint="eastAsia"/>
          <w:sz w:val="24"/>
          <w:szCs w:val="24"/>
        </w:rPr>
        <w:t>分子诊断</w:t>
      </w:r>
      <w:r>
        <w:rPr>
          <w:rFonts w:ascii="Times New Roman" w:eastAsia="楷体" w:hAnsi="Times New Roman" w:cs="Times New Roman"/>
          <w:sz w:val="24"/>
          <w:szCs w:val="24"/>
        </w:rPr>
        <w:t>奠定坚实</w:t>
      </w:r>
      <w:r>
        <w:rPr>
          <w:rFonts w:ascii="Times New Roman" w:eastAsia="楷体" w:hAnsi="Times New Roman" w:cs="Times New Roman" w:hint="eastAsia"/>
          <w:sz w:val="24"/>
          <w:szCs w:val="24"/>
        </w:rPr>
        <w:t>理论</w:t>
      </w:r>
      <w:r>
        <w:rPr>
          <w:rFonts w:ascii="Times New Roman" w:eastAsia="楷体" w:hAnsi="Times New Roman" w:cs="Times New Roman"/>
          <w:sz w:val="24"/>
          <w:szCs w:val="24"/>
        </w:rPr>
        <w:t>基础。</w:t>
      </w:r>
    </w:p>
    <w:p>
      <w:pPr>
        <w:pStyle w:val="1"/>
        <w:ind w:firstLineChars="0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项目组在包括</w:t>
      </w:r>
      <w:r>
        <w:rPr>
          <w:rFonts w:ascii="Times New Roman" w:eastAsia="楷体" w:hAnsi="Times New Roman" w:cs="Times New Roman"/>
          <w:i/>
          <w:iCs/>
          <w:sz w:val="24"/>
          <w:szCs w:val="24"/>
        </w:rPr>
        <w:t>NEJM, Lancet, Circulation, JACC, European Heart Journal, European Respiratory Journal, JAMA Cardiology, Science Advances</w:t>
      </w:r>
      <w:r>
        <w:rPr>
          <w:rFonts w:ascii="Times New Roman" w:eastAsia="楷体" w:hAnsi="Times New Roman" w:cs="Times New Roman"/>
          <w:sz w:val="24"/>
          <w:szCs w:val="24"/>
        </w:rPr>
        <w:t>等国际权威期刊发表</w:t>
      </w:r>
      <w:r>
        <w:rPr>
          <w:rFonts w:ascii="Times New Roman" w:eastAsia="楷体" w:hAnsi="Times New Roman" w:cs="Times New Roman"/>
          <w:sz w:val="24"/>
          <w:szCs w:val="24"/>
        </w:rPr>
        <w:t>SCI</w:t>
      </w:r>
      <w:r>
        <w:rPr>
          <w:rFonts w:ascii="Times New Roman" w:eastAsia="楷体" w:hAnsi="Times New Roman" w:cs="Times New Roman"/>
          <w:sz w:val="24"/>
          <w:szCs w:val="24"/>
        </w:rPr>
        <w:t>论文</w:t>
      </w:r>
      <w:r>
        <w:rPr>
          <w:rFonts w:ascii="Times New Roman" w:eastAsia="楷体" w:hAnsi="Times New Roman" w:cs="Times New Roman"/>
          <w:sz w:val="24"/>
          <w:szCs w:val="24"/>
        </w:rPr>
        <w:t>131</w:t>
      </w:r>
      <w:r>
        <w:rPr>
          <w:rFonts w:ascii="Times New Roman" w:eastAsia="楷体" w:hAnsi="Times New Roman" w:cs="Times New Roman"/>
          <w:sz w:val="24"/>
          <w:szCs w:val="24"/>
        </w:rPr>
        <w:t>篇，</w:t>
      </w:r>
      <w:r>
        <w:rPr>
          <w:rFonts w:ascii="Times New Roman" w:eastAsia="楷体" w:hAnsi="Times New Roman" w:cs="Times New Roman"/>
          <w:sz w:val="24"/>
          <w:szCs w:val="24"/>
        </w:rPr>
        <w:t>5</w:t>
      </w:r>
      <w:r>
        <w:rPr>
          <w:rFonts w:ascii="Times New Roman" w:eastAsia="楷体" w:hAnsi="Times New Roman" w:cs="Times New Roman"/>
          <w:sz w:val="24"/>
          <w:szCs w:val="24"/>
        </w:rPr>
        <w:t>篇代表论著</w:t>
      </w:r>
      <w:proofErr w:type="gramStart"/>
      <w:r>
        <w:rPr>
          <w:rFonts w:ascii="Times New Roman" w:eastAsia="楷体" w:hAnsi="Times New Roman" w:cs="Times New Roman"/>
          <w:sz w:val="24"/>
          <w:szCs w:val="24"/>
        </w:rPr>
        <w:t>总影响</w:t>
      </w:r>
      <w:proofErr w:type="gramEnd"/>
      <w:r>
        <w:rPr>
          <w:rFonts w:ascii="Times New Roman" w:eastAsia="楷体" w:hAnsi="Times New Roman" w:cs="Times New Roman"/>
          <w:sz w:val="24"/>
          <w:szCs w:val="24"/>
        </w:rPr>
        <w:t>因子</w:t>
      </w:r>
      <w:r>
        <w:rPr>
          <w:rFonts w:ascii="Times New Roman" w:eastAsia="楷体" w:hAnsi="Times New Roman" w:cs="Times New Roman"/>
          <w:sz w:val="24"/>
          <w:szCs w:val="24"/>
        </w:rPr>
        <w:t>78.832</w:t>
      </w:r>
      <w:r>
        <w:rPr>
          <w:rFonts w:ascii="Times New Roman" w:eastAsia="楷体" w:hAnsi="Times New Roman" w:cs="Times New Roman"/>
          <w:sz w:val="24"/>
          <w:szCs w:val="24"/>
        </w:rPr>
        <w:t>（他引</w:t>
      </w:r>
      <w:r>
        <w:rPr>
          <w:rFonts w:ascii="Times New Roman" w:eastAsia="楷体" w:hAnsi="Times New Roman" w:cs="Times New Roman"/>
          <w:sz w:val="24"/>
          <w:szCs w:val="24"/>
        </w:rPr>
        <w:t>126</w:t>
      </w:r>
      <w:r>
        <w:rPr>
          <w:rFonts w:ascii="Times New Roman" w:eastAsia="楷体" w:hAnsi="Times New Roman" w:cs="Times New Roman"/>
          <w:sz w:val="24"/>
          <w:szCs w:val="24"/>
        </w:rPr>
        <w:t>次），包括</w:t>
      </w:r>
      <w:r>
        <w:rPr>
          <w:rFonts w:ascii="Times New Roman" w:eastAsia="楷体" w:hAnsi="Times New Roman" w:cs="Times New Roman"/>
          <w:i/>
          <w:iCs/>
          <w:sz w:val="24"/>
          <w:szCs w:val="24"/>
        </w:rPr>
        <w:t>Nature Reviews Cardiology, European Heart Journal, American Journal of Respiratory and Critical Care Medicine</w:t>
      </w:r>
      <w:r>
        <w:rPr>
          <w:rFonts w:ascii="Times New Roman" w:eastAsia="楷体" w:hAnsi="Times New Roman" w:cs="Times New Roman"/>
          <w:sz w:val="24"/>
          <w:szCs w:val="24"/>
        </w:rPr>
        <w:t>等国际顶级期刊均对此进行正面评价和引用。其中</w:t>
      </w:r>
      <w:r>
        <w:rPr>
          <w:rFonts w:ascii="Times New Roman" w:eastAsia="楷体" w:hAnsi="Times New Roman" w:cs="Times New Roman"/>
          <w:sz w:val="24"/>
          <w:szCs w:val="24"/>
        </w:rPr>
        <w:t>BMP9</w:t>
      </w:r>
      <w:r>
        <w:rPr>
          <w:rFonts w:ascii="Times New Roman" w:eastAsia="楷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楷体" w:hAnsi="Times New Roman" w:cs="Times New Roman" w:hint="eastAsia"/>
          <w:sz w:val="24"/>
          <w:szCs w:val="24"/>
        </w:rPr>
        <w:t>基因</w:t>
      </w:r>
      <w:r>
        <w:rPr>
          <w:rFonts w:ascii="Times New Roman" w:eastAsia="楷体" w:hAnsi="Times New Roman" w:cs="Times New Roman"/>
          <w:sz w:val="24"/>
          <w:szCs w:val="24"/>
        </w:rPr>
        <w:t>突变研究被</w:t>
      </w:r>
      <w:r>
        <w:rPr>
          <w:rFonts w:ascii="Times New Roman" w:eastAsia="楷体" w:hAnsi="Times New Roman" w:cs="Times New Roman"/>
          <w:i/>
          <w:iCs/>
          <w:sz w:val="24"/>
          <w:szCs w:val="24"/>
        </w:rPr>
        <w:t>American Journal of Respiratory and Critical Care Medicine</w:t>
      </w:r>
      <w:r>
        <w:rPr>
          <w:rFonts w:ascii="Times New Roman" w:eastAsia="楷体" w:hAnsi="Times New Roman" w:cs="Times New Roman" w:hint="eastAsia"/>
          <w:sz w:val="24"/>
          <w:szCs w:val="24"/>
        </w:rPr>
        <w:t>评选</w:t>
      </w:r>
      <w:r>
        <w:rPr>
          <w:rFonts w:ascii="Times New Roman" w:eastAsia="楷体" w:hAnsi="Times New Roman" w:cs="Times New Roman"/>
          <w:sz w:val="24"/>
          <w:szCs w:val="24"/>
        </w:rPr>
        <w:t>为</w:t>
      </w:r>
      <w:r>
        <w:rPr>
          <w:rFonts w:ascii="Times New Roman" w:eastAsia="楷体" w:hAnsi="Times New Roman" w:cs="Times New Roman" w:hint="eastAsia"/>
          <w:sz w:val="24"/>
          <w:szCs w:val="24"/>
        </w:rPr>
        <w:t>“</w:t>
      </w:r>
      <w:r>
        <w:rPr>
          <w:rFonts w:ascii="Times New Roman" w:eastAsia="楷体" w:hAnsi="Times New Roman" w:cs="Times New Roman"/>
          <w:sz w:val="24"/>
          <w:szCs w:val="24"/>
        </w:rPr>
        <w:t>肺血管疾病和右心功能不全</w:t>
      </w:r>
      <w:r>
        <w:rPr>
          <w:rFonts w:ascii="Times New Roman" w:eastAsia="楷体" w:hAnsi="Times New Roman" w:cs="Times New Roman" w:hint="eastAsia"/>
          <w:sz w:val="24"/>
          <w:szCs w:val="24"/>
        </w:rPr>
        <w:t>”</w:t>
      </w:r>
      <w:r>
        <w:rPr>
          <w:rFonts w:ascii="Times New Roman" w:eastAsia="楷体" w:hAnsi="Times New Roman" w:cs="Times New Roman"/>
          <w:sz w:val="24"/>
          <w:szCs w:val="24"/>
        </w:rPr>
        <w:t>领域</w:t>
      </w:r>
      <w:r>
        <w:rPr>
          <w:rFonts w:ascii="Times New Roman" w:eastAsia="楷体" w:hAnsi="Times New Roman" w:cs="Times New Roman"/>
          <w:sz w:val="24"/>
          <w:szCs w:val="24"/>
        </w:rPr>
        <w:t>2019</w:t>
      </w:r>
      <w:r>
        <w:rPr>
          <w:rFonts w:ascii="Times New Roman" w:eastAsia="楷体" w:hAnsi="Times New Roman" w:cs="Times New Roman"/>
          <w:sz w:val="24"/>
          <w:szCs w:val="24"/>
        </w:rPr>
        <w:t>年度发现</w:t>
      </w:r>
      <w:r>
        <w:rPr>
          <w:rFonts w:ascii="Times New Roman" w:eastAsia="楷体" w:hAnsi="Times New Roman" w:cs="Times New Roman" w:hint="eastAsia"/>
          <w:sz w:val="24"/>
          <w:szCs w:val="24"/>
        </w:rPr>
        <w:t>。</w:t>
      </w:r>
      <w:r>
        <w:rPr>
          <w:rFonts w:ascii="Times New Roman" w:eastAsia="楷体" w:hAnsi="Times New Roman" w:cs="Times New Roman"/>
          <w:i/>
          <w:iCs/>
          <w:sz w:val="24"/>
          <w:szCs w:val="24"/>
        </w:rPr>
        <w:t>European Heart Journal</w:t>
      </w:r>
      <w:r>
        <w:rPr>
          <w:rFonts w:ascii="Times New Roman" w:eastAsia="楷体" w:hAnsi="Times New Roman" w:cs="Times New Roman"/>
          <w:sz w:val="24"/>
          <w:szCs w:val="24"/>
        </w:rPr>
        <w:t>亦连续刊文</w:t>
      </w:r>
      <w:r>
        <w:rPr>
          <w:rFonts w:ascii="Times New Roman" w:eastAsia="楷体" w:hAnsi="Times New Roman" w:cs="Times New Roman" w:hint="eastAsia"/>
          <w:sz w:val="24"/>
          <w:szCs w:val="24"/>
        </w:rPr>
        <w:t>高度评价本</w:t>
      </w:r>
      <w:r>
        <w:rPr>
          <w:rFonts w:ascii="Times New Roman" w:eastAsia="楷体" w:hAnsi="Times New Roman" w:cs="Times New Roman"/>
          <w:sz w:val="24"/>
          <w:szCs w:val="24"/>
        </w:rPr>
        <w:t>项目团队在肺动脉高压领域的重要贡献及引领作用。</w:t>
      </w:r>
    </w:p>
    <w:p>
      <w:pPr>
        <w:rPr>
          <w:rFonts w:ascii="Times New Roman" w:eastAsia="楷体" w:hAnsi="Times New Roman" w:cs="Times New Roman"/>
          <w:sz w:val="24"/>
          <w:szCs w:val="24"/>
        </w:rPr>
      </w:pPr>
    </w:p>
    <w:p>
      <w:pPr>
        <w:pStyle w:val="1"/>
        <w:numPr>
          <w:ilvl w:val="0"/>
          <w:numId w:val="2"/>
        </w:numPr>
        <w:ind w:firstLineChars="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主要支撑材料目录</w:t>
      </w:r>
    </w:p>
    <w:p>
      <w:pPr>
        <w:pStyle w:val="1"/>
        <w:numPr>
          <w:ilvl w:val="1"/>
          <w:numId w:val="2"/>
        </w:numPr>
        <w:ind w:firstLineChars="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代表论著</w:t>
      </w:r>
      <w:r>
        <w:rPr>
          <w:rFonts w:ascii="Times New Roman" w:eastAsia="楷体" w:hAnsi="Times New Roman" w:cs="Times New Roman"/>
          <w:sz w:val="24"/>
          <w:szCs w:val="24"/>
        </w:rPr>
        <w:t>5</w:t>
      </w:r>
      <w:r>
        <w:rPr>
          <w:rFonts w:ascii="Times New Roman" w:eastAsia="楷体" w:hAnsi="Times New Roman" w:cs="Times New Roman"/>
          <w:sz w:val="24"/>
          <w:szCs w:val="24"/>
        </w:rPr>
        <w:t>篇</w:t>
      </w:r>
    </w:p>
    <w:p>
      <w:pPr>
        <w:pStyle w:val="1"/>
        <w:numPr>
          <w:ilvl w:val="0"/>
          <w:numId w:val="3"/>
        </w:numPr>
        <w:ind w:firstLineChars="0"/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Wang XJ,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Lian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TY, Jiang X, Liu SF, Li SQ, Jiang R, Wu WH, Ye J, Cheng CY, Du Y,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Xu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XQ, Wu Y,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Peng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FH, Sun K, Mao YM, Yu H, Liang C,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Shyy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JY, Zhang SY, Zhang X, Jing ZC.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Germline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 </w:t>
      </w:r>
      <w:r>
        <w:rPr>
          <w:rFonts w:ascii="Times New Roman" w:eastAsia="楷体" w:hAnsi="Times New Roman" w:cs="Times New Roman"/>
          <w:i/>
          <w:iCs/>
          <w:color w:val="212121"/>
          <w:sz w:val="24"/>
          <w:szCs w:val="24"/>
          <w:shd w:val="clear" w:color="auto" w:fill="FFFFFF"/>
        </w:rPr>
        <w:t>BMP9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 mutation causes idiopathic pulmonary arterial hypertension.</w:t>
      </w:r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Eur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Respir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J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. 2019</w:t>
      </w:r>
      <w:proofErr w:type="gram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;53</w:t>
      </w:r>
      <w:proofErr w:type="gram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(3):1801609. 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（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IF 16.671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）</w:t>
      </w:r>
    </w:p>
    <w:p>
      <w:pPr>
        <w:pStyle w:val="1"/>
        <w:numPr>
          <w:ilvl w:val="0"/>
          <w:numId w:val="3"/>
        </w:numPr>
        <w:ind w:firstLineChars="0"/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Wang XJ,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Xu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XQ, Sun K, Liu KQ, Li SQ, Jiang X, Zhao QH, Wang L,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Peng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FH, Ye J, Wu Y, Jiang R, Zhang J, Huang W, Wei WB, Yan Y, Li JH, Liu QQ, Li S, Wang Y, Zhang SY, Zhang X, Jing ZC. Association of Rare PTGIS Variants </w:t>
      </w:r>
      <w:proofErr w:type="gram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Susceptibility and Pulmonary Vascular Response in Patients 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lastRenderedPageBreak/>
        <w:t xml:space="preserve">With Idiopathic Pulmonary Arterial Hypertension. </w:t>
      </w:r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JAMA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Cardiol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. 2020;5(6):677-684. 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（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IF 14.676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）</w:t>
      </w:r>
    </w:p>
    <w:p>
      <w:pPr>
        <w:pStyle w:val="1"/>
        <w:numPr>
          <w:ilvl w:val="0"/>
          <w:numId w:val="3"/>
        </w:numPr>
        <w:ind w:firstLineChars="0"/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Yan Y, He YY, Jiang X, Wang Y, Chen JW, Zhao JH, Ye J,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Lian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TY, Zhang X, Zhang RJ, Lu D,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Guo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SS,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Xu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XQ, Sun K, Li SQ, Zhang LF, Zhang X, Zhang SY, Jing ZC. DNA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methyltransferase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3B deficiency unveils a new pathological mechanism of pulmonary hypertension.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Sci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Adv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. 2020</w:t>
      </w:r>
      <w:proofErr w:type="gram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;6</w:t>
      </w:r>
      <w:proofErr w:type="gram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(50):eaba2470. 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（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IF 14.143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）</w:t>
      </w:r>
    </w:p>
    <w:p>
      <w:pPr>
        <w:pStyle w:val="1"/>
        <w:numPr>
          <w:ilvl w:val="0"/>
          <w:numId w:val="3"/>
        </w:numPr>
        <w:ind w:firstLineChars="0"/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He YY, Yan Y, Jiang X, Zhao JH, Wang Z, Wu T, Wang Y,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Guo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SS, Ye J,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Lian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TY,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Xu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XQ, Zhang JL, Sun K,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Peng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FH, Zhou YP, Mao YM, Zhang X, Chen JW, Zhang SY, Jing ZC.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Spermine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promotes pulmonary vascular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remodelling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and its synthase is a therapeutic target for pulmonary arterial hypertension.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Eur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Respir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J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. 2020</w:t>
      </w:r>
      <w:proofErr w:type="gram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;56</w:t>
      </w:r>
      <w:proofErr w:type="gram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(5):2000522. 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（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IF 16.671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）</w:t>
      </w:r>
    </w:p>
    <w:p>
      <w:pPr>
        <w:pStyle w:val="1"/>
        <w:numPr>
          <w:ilvl w:val="0"/>
          <w:numId w:val="3"/>
        </w:numPr>
        <w:ind w:firstLineChars="0"/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Yuan P, Wu WH,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Gao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L,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Zheng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ZQ, Liu D, Mei HY, Zhang ZL, Jing ZC.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Oestradiol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ameliorates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monocrotaline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pulmonary hypertension via NO, prostacyclin and endothelin-1 pathways.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Eur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Respir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J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. 2013</w:t>
      </w:r>
      <w:proofErr w:type="gram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;41</w:t>
      </w:r>
      <w:proofErr w:type="gram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(5):1116-25. 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（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IF 16.671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）</w:t>
      </w:r>
    </w:p>
    <w:p>
      <w:pPr>
        <w:pStyle w:val="1"/>
        <w:numPr>
          <w:ilvl w:val="1"/>
          <w:numId w:val="2"/>
        </w:numPr>
        <w:ind w:firstLineChars="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代表引文</w:t>
      </w:r>
      <w:r>
        <w:rPr>
          <w:rFonts w:ascii="Times New Roman" w:eastAsia="楷体" w:hAnsi="Times New Roman" w:cs="Times New Roman"/>
          <w:sz w:val="24"/>
          <w:szCs w:val="24"/>
        </w:rPr>
        <w:t>5</w:t>
      </w:r>
      <w:r>
        <w:rPr>
          <w:rFonts w:ascii="Times New Roman" w:eastAsia="楷体" w:hAnsi="Times New Roman" w:cs="Times New Roman"/>
          <w:sz w:val="24"/>
          <w:szCs w:val="24"/>
        </w:rPr>
        <w:t>篇</w:t>
      </w:r>
    </w:p>
    <w:p>
      <w:pPr>
        <w:pStyle w:val="1"/>
        <w:numPr>
          <w:ilvl w:val="0"/>
          <w:numId w:val="4"/>
        </w:numPr>
        <w:ind w:firstLineChars="0"/>
        <w:rPr>
          <w:rFonts w:ascii="Times New Roman" w:eastAsia="楷体" w:hAnsi="Times New Roman" w:cs="Times New Roman"/>
          <w:sz w:val="24"/>
          <w:szCs w:val="24"/>
        </w:rPr>
      </w:pP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Goncharova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EA, Chan SY,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Ventetuolo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CE,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Weissmann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N,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Schermuly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RT, Mullin CJ, Gladwin MT. Update in Pulmonary Vascular Diseases and Right Ventricular Dysfunction 2019. </w:t>
      </w:r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Am J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Respir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Crit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Care Med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. 2020</w:t>
      </w:r>
      <w:proofErr w:type="gram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;202</w:t>
      </w:r>
      <w:proofErr w:type="gram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(1):22-28. </w:t>
      </w:r>
    </w:p>
    <w:p>
      <w:pPr>
        <w:pStyle w:val="1"/>
        <w:numPr>
          <w:ilvl w:val="0"/>
          <w:numId w:val="4"/>
        </w:numPr>
        <w:ind w:firstLineChars="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Southgate L, Machado RD,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Gräf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S, Morrell NW. Molecular genetic framework underlying pulmonary arterial hypertension. </w:t>
      </w:r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Nat Rev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Cardiol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. 2020</w:t>
      </w:r>
      <w:proofErr w:type="gram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;17</w:t>
      </w:r>
      <w:proofErr w:type="gram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(2):85-95. </w:t>
      </w:r>
    </w:p>
    <w:p>
      <w:pPr>
        <w:pStyle w:val="1"/>
        <w:numPr>
          <w:ilvl w:val="0"/>
          <w:numId w:val="4"/>
        </w:numPr>
        <w:ind w:firstLineChars="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Wang Q,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Tian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J, Li X, Liu X,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Zheng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T, Zhao Y, Li X,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Zhong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H, Liu D, Zhang W, Zhang M, Li M, Zhang M.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Upregulation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of Endothelial DKK1 (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Dickkopf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1) Promotes the Development of Pulmonary Hypertension Through the Sp1 (Specificity Protein 1)/SHMT2 (Serine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Hydroxymethyltransferase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2) Pathway. </w:t>
      </w:r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Hypertension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. 2022</w:t>
      </w:r>
      <w:proofErr w:type="gram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;79</w:t>
      </w:r>
      <w:proofErr w:type="gram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(5):960-973. </w:t>
      </w:r>
    </w:p>
    <w:p>
      <w:pPr>
        <w:pStyle w:val="1"/>
        <w:numPr>
          <w:ilvl w:val="0"/>
          <w:numId w:val="4"/>
        </w:numPr>
        <w:ind w:firstLineChars="0"/>
        <w:rPr>
          <w:rFonts w:ascii="Times New Roman" w:eastAsia="楷体" w:hAnsi="Times New Roman" w:cs="Times New Roman"/>
          <w:sz w:val="24"/>
          <w:szCs w:val="24"/>
        </w:rPr>
      </w:pP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Tamosiuniene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R,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Manouvakhova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O,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Mesange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P, Saito T,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Qian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J,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Sanyal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M, Lin YC, Nguyen LP, Luria A,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Tu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AB,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Sante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JM,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Rabinovitch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M, Fitzgerald DJ, Graham BB,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Habtezion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A,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Voelkel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NF, Aurelian L,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Nicolls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MR. Dominant Role for Regulatory T Cells in Protecting Females Against Pulmonary Hypertension.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Circ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Res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. 2018</w:t>
      </w:r>
      <w:proofErr w:type="gram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;122</w:t>
      </w:r>
      <w:proofErr w:type="gram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(12):1689-1702.</w:t>
      </w:r>
    </w:p>
    <w:p>
      <w:pPr>
        <w:pStyle w:val="1"/>
        <w:numPr>
          <w:ilvl w:val="0"/>
          <w:numId w:val="4"/>
        </w:numPr>
        <w:ind w:firstLineChars="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Al-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Naamani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N,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Ventetuolo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CE. Another Piece in the Estrogen Puzzle of Pulmonary Hypertension. </w:t>
      </w:r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Am J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Respir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Crit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Care Med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. 2020</w:t>
      </w:r>
      <w:proofErr w:type="gram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;201</w:t>
      </w:r>
      <w:proofErr w:type="gram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(3):274-275. </w:t>
      </w:r>
    </w:p>
    <w:p>
      <w:pPr>
        <w:pStyle w:val="1"/>
        <w:numPr>
          <w:ilvl w:val="1"/>
          <w:numId w:val="2"/>
        </w:numPr>
        <w:ind w:firstLineChars="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第三方评价</w:t>
      </w:r>
    </w:p>
    <w:p>
      <w:pPr>
        <w:pStyle w:val="1"/>
        <w:numPr>
          <w:ilvl w:val="0"/>
          <w:numId w:val="5"/>
        </w:numPr>
        <w:ind w:firstLineChars="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Morrell NW. Finding the needle in the haystack: BMP9 and 10 emerge from the genome in pulmonary arterial hypertension.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Eur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Respir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J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. 2019</w:t>
      </w:r>
      <w:proofErr w:type="gram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;53</w:t>
      </w:r>
      <w:proofErr w:type="gram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(3):1900078. </w:t>
      </w:r>
    </w:p>
    <w:p>
      <w:pPr>
        <w:pStyle w:val="1"/>
        <w:numPr>
          <w:ilvl w:val="0"/>
          <w:numId w:val="5"/>
        </w:numPr>
        <w:ind w:firstLineChars="0"/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</w:pPr>
      <w:hyperlink r:id="rId7" w:history="1">
        <w:r>
          <w:rPr>
            <w:rStyle w:val="a5"/>
            <w:rFonts w:ascii="Times New Roman" w:eastAsia="楷体" w:hAnsi="Times New Roman" w:cs="Times New Roman"/>
            <w:sz w:val="24"/>
            <w:szCs w:val="24"/>
            <w:shd w:val="clear" w:color="auto" w:fill="FFFFFF"/>
          </w:rPr>
          <w:t>https://pvrinstitute.org/en/professionals/news/2020/4/27/novel-ipah-mutations-found-in-chinese-patients-study-reports/</w:t>
        </w:r>
      </w:hyperlink>
    </w:p>
    <w:p>
      <w:pPr>
        <w:pStyle w:val="1"/>
        <w:numPr>
          <w:ilvl w:val="0"/>
          <w:numId w:val="5"/>
        </w:numPr>
        <w:ind w:firstLineChars="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Rhodes CJ. The cancer hypothesis of pulmonary arterial hypertension: are 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lastRenderedPageBreak/>
        <w:t>polyamines the new Warburg?</w:t>
      </w:r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Eur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Respir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J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. 2020</w:t>
      </w:r>
      <w:proofErr w:type="gram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;56</w:t>
      </w:r>
      <w:proofErr w:type="gram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(5):2002350. </w:t>
      </w:r>
    </w:p>
    <w:p>
      <w:pPr>
        <w:pStyle w:val="1"/>
        <w:numPr>
          <w:ilvl w:val="0"/>
          <w:numId w:val="5"/>
        </w:numPr>
        <w:ind w:firstLineChars="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Paulus JK, Roberts KE.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Oestrogen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and the sexual dimorphism of pulmonary arterial hypertension: a translational challenge.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Eur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Respir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J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. 2013</w:t>
      </w:r>
      <w:proofErr w:type="gram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;41</w:t>
      </w:r>
      <w:proofErr w:type="gram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(5):1014-6. </w:t>
      </w:r>
    </w:p>
    <w:p>
      <w:pPr>
        <w:pStyle w:val="1"/>
        <w:numPr>
          <w:ilvl w:val="0"/>
          <w:numId w:val="5"/>
        </w:numPr>
        <w:ind w:firstLineChars="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Jiang X,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Xu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XQ, Jing ZC. The Key Laboratory of Pulmonary Vascular Medicine, Chinese Academy of Medical Sciences (KLPVM-CAMS).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Eur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Heart J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. 2019</w:t>
      </w:r>
      <w:proofErr w:type="gram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;40</w:t>
      </w:r>
      <w:proofErr w:type="gram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(48):3881-3885. </w:t>
      </w:r>
    </w:p>
    <w:p>
      <w:pPr>
        <w:pStyle w:val="1"/>
        <w:numPr>
          <w:ilvl w:val="0"/>
          <w:numId w:val="5"/>
        </w:numPr>
        <w:ind w:firstLineChars="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Nicholls M. Pioneering pulmonary vascular medicine in China.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Eur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Heart J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. 2022</w:t>
      </w:r>
      <w:proofErr w:type="gram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;43</w:t>
      </w:r>
      <w:proofErr w:type="gram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(17):1605-1608.</w:t>
      </w:r>
    </w:p>
    <w:p>
      <w:pPr>
        <w:pStyle w:val="1"/>
        <w:numPr>
          <w:ilvl w:val="0"/>
          <w:numId w:val="5"/>
        </w:numPr>
        <w:ind w:firstLineChars="0"/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Hoeper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MM,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Humbert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M, Souza R,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Idrees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Kawut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SM,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Sliwa-Hahnle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K, Jing ZC, Gibbs JS. A global view of pulmonary hypertension. </w:t>
      </w:r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Lancet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Respir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Med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. 2016</w:t>
      </w:r>
      <w:proofErr w:type="gram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;4</w:t>
      </w:r>
      <w:proofErr w:type="gram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(4):306-22.</w:t>
      </w:r>
    </w:p>
    <w:p>
      <w:pPr>
        <w:pStyle w:val="1"/>
        <w:numPr>
          <w:ilvl w:val="0"/>
          <w:numId w:val="5"/>
        </w:numPr>
        <w:ind w:firstLineChars="0"/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Newman JH, Rich S,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Abman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SH, Alexander JH, Barnard J, Beck GJ,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Benza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RL, Bull TM, Chan SY, Chun HJ,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Doogan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D, Dupuis J, Erzurum SC, Frantz RP,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Geraci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Gillies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H, Gladwin M, Gray MP,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Hemnes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AR,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Herbst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RS, Hernandez AF, Hill NS, Horn EM, Hunter K, Jing ZC, Johns R,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Kaul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S,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Kawut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SM,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Lahm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T, Leopold JA, Lewis GD,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Mathai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SC, McLaughlin VV,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Michelakis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ED, Nathan SD, Nichols W, Page G,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Rabinovitch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M, Rich J,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Rischard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F, Rounds S, Shah SJ,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Tapson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VF, Lowy N, Stockbridge N, </w:t>
      </w:r>
      <w:proofErr w:type="spell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Weinmann</w:t>
      </w:r>
      <w:proofErr w:type="spell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 xml:space="preserve"> G, Xiao L. Enhancing Insights into Pulmonary Vascular Disease through a Precision Medicine Approach. A Joint NHLBI-Cardiovascular Medical Research and Education Fund Workshop Report. </w:t>
      </w:r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Am J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Respir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Crit</w:t>
      </w:r>
      <w:proofErr w:type="spellEnd"/>
      <w:r>
        <w:rPr>
          <w:rFonts w:ascii="Times New Roman" w:eastAsia="楷体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 xml:space="preserve"> Care Med</w:t>
      </w:r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. 2017</w:t>
      </w:r>
      <w:proofErr w:type="gramStart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;195</w:t>
      </w:r>
      <w:proofErr w:type="gramEnd"/>
      <w:r>
        <w:rPr>
          <w:rFonts w:ascii="Times New Roman" w:eastAsia="楷体" w:hAnsi="Times New Roman" w:cs="Times New Roman"/>
          <w:color w:val="212121"/>
          <w:sz w:val="24"/>
          <w:szCs w:val="24"/>
          <w:shd w:val="clear" w:color="auto" w:fill="FFFFFF"/>
        </w:rPr>
        <w:t>(12):1661-1670.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-apple-system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1252"/>
    <w:multiLevelType w:val="multilevel"/>
    <w:tmpl w:val="4ED51252"/>
    <w:lvl w:ilvl="0">
      <w:start w:val="1"/>
      <w:numFmt w:val="decimal"/>
      <w:lvlText w:val="%1."/>
      <w:lvlJc w:val="left"/>
      <w:pPr>
        <w:ind w:left="780" w:hanging="360"/>
      </w:pPr>
      <w:rPr>
        <w:rFonts w:ascii="-apple-system" w:hAnsi="-apple-system" w:hint="default"/>
        <w:color w:val="2121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11562F7"/>
    <w:multiLevelType w:val="multilevel"/>
    <w:tmpl w:val="511562F7"/>
    <w:lvl w:ilvl="0">
      <w:start w:val="1"/>
      <w:numFmt w:val="decimal"/>
      <w:lvlText w:val="%1."/>
      <w:lvlJc w:val="left"/>
      <w:pPr>
        <w:ind w:left="840" w:hanging="420"/>
      </w:pPr>
      <w:rPr>
        <w:rFonts w:ascii="-apple-system" w:hAnsi="-apple-system" w:hint="default"/>
        <w:color w:val="2121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91E2CB5"/>
    <w:multiLevelType w:val="multilevel"/>
    <w:tmpl w:val="591E2C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3B31236"/>
    <w:multiLevelType w:val="multilevel"/>
    <w:tmpl w:val="63B3123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4192C83"/>
    <w:multiLevelType w:val="multilevel"/>
    <w:tmpl w:val="74192C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unhideWhenUsed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unhideWhenUsed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vrinstitute.org/en/professionals/news/2020/4/27/novel-ipah-mutations-found-in-chinese-patients-study-repor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QB4766</dc:creator>
  <cp:lastModifiedBy>user</cp:lastModifiedBy>
  <cp:revision>3</cp:revision>
  <dcterms:created xsi:type="dcterms:W3CDTF">2022-05-13T08:31:00Z</dcterms:created>
  <dcterms:modified xsi:type="dcterms:W3CDTF">2022-05-13T08:31:00Z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